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00E61" w14:textId="77777777" w:rsidR="00D72BA5" w:rsidRDefault="00D72BA5">
      <w:pPr>
        <w:pStyle w:val="FooterFirst"/>
        <w:keepLines w:val="0"/>
        <w:tabs>
          <w:tab w:val="clear" w:pos="4320"/>
        </w:tabs>
        <w:jc w:val="right"/>
      </w:pPr>
    </w:p>
    <w:p w14:paraId="78F44779" w14:textId="77777777" w:rsidR="00D72BA5" w:rsidRDefault="00AD3B86">
      <w:pPr>
        <w:pStyle w:val="FooterFirst"/>
        <w:keepLines w:val="0"/>
        <w:tabs>
          <w:tab w:val="clear" w:pos="4320"/>
        </w:tabs>
        <w:rPr>
          <w:rFonts w:ascii="Arial" w:hAnsi="Arial"/>
        </w:rPr>
      </w:pPr>
      <w:r>
        <w:pict w14:anchorId="5CA18B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5pt;height:179.5pt">
            <v:imagedata r:id="rId8" o:title=""/>
          </v:shape>
        </w:pict>
      </w:r>
    </w:p>
    <w:p w14:paraId="4E66DB8D" w14:textId="77777777" w:rsidR="00D72BA5" w:rsidRDefault="00D72BA5"/>
    <w:p w14:paraId="5B018DF5" w14:textId="77777777" w:rsidR="00D72BA5" w:rsidRDefault="00D72BA5"/>
    <w:p w14:paraId="65AFD2C2" w14:textId="77777777" w:rsidR="00D72BA5" w:rsidRDefault="00D72BA5"/>
    <w:p w14:paraId="253545C1" w14:textId="5A29B5D0" w:rsidR="00AB75A5" w:rsidRPr="006B5DF3" w:rsidRDefault="00991ACA" w:rsidP="00AB75A5">
      <w:pPr>
        <w:pStyle w:val="PartTitle"/>
        <w:spacing w:before="0" w:after="0"/>
        <w:rPr>
          <w:kern w:val="0"/>
        </w:rPr>
      </w:pPr>
      <w:r>
        <w:rPr>
          <w:kern w:val="0"/>
        </w:rPr>
        <w:t>Clinical Reminders</w:t>
      </w:r>
      <w:r w:rsidR="00DD0257">
        <w:rPr>
          <w:kern w:val="0"/>
        </w:rPr>
        <w:t xml:space="preserve"> </w:t>
      </w:r>
    </w:p>
    <w:p w14:paraId="07C1B876" w14:textId="77777777" w:rsidR="00D72BA5" w:rsidRDefault="00D72BA5">
      <w:pPr>
        <w:pStyle w:val="Helvetica"/>
        <w:spacing w:line="216" w:lineRule="auto"/>
        <w:jc w:val="center"/>
        <w:rPr>
          <w:rFonts w:ascii="Arial" w:hAnsi="Arial"/>
          <w:b/>
          <w:sz w:val="48"/>
        </w:rPr>
      </w:pPr>
    </w:p>
    <w:p w14:paraId="2DCE34F3" w14:textId="77777777" w:rsidR="00AB75A5" w:rsidRDefault="00A55759" w:rsidP="00AB75A5">
      <w:pPr>
        <w:jc w:val="center"/>
        <w:rPr>
          <w:rFonts w:ascii="Arial" w:hAnsi="Arial"/>
          <w:b/>
          <w:sz w:val="28"/>
        </w:rPr>
      </w:pPr>
      <w:r>
        <w:rPr>
          <w:rFonts w:ascii="Arial" w:hAnsi="Arial"/>
          <w:b/>
          <w:sz w:val="28"/>
        </w:rPr>
        <w:t>PXRM*2*26</w:t>
      </w:r>
    </w:p>
    <w:p w14:paraId="5AD21CF3" w14:textId="77777777" w:rsidR="00D72BA5" w:rsidRDefault="00D72BA5">
      <w:pPr>
        <w:jc w:val="center"/>
        <w:rPr>
          <w:rFonts w:ascii="Arial" w:hAnsi="Arial"/>
          <w:b/>
          <w:sz w:val="28"/>
        </w:rPr>
      </w:pPr>
    </w:p>
    <w:p w14:paraId="49AD8BD7" w14:textId="77777777" w:rsidR="00D72BA5" w:rsidRDefault="00D72BA5">
      <w:pPr>
        <w:jc w:val="center"/>
        <w:rPr>
          <w:rFonts w:ascii="Arial" w:hAnsi="Arial"/>
          <w:b/>
        </w:rPr>
      </w:pPr>
    </w:p>
    <w:p w14:paraId="21DA90B9" w14:textId="77777777" w:rsidR="00D72BA5" w:rsidRDefault="00D72BA5">
      <w:pPr>
        <w:jc w:val="center"/>
        <w:rPr>
          <w:rFonts w:ascii="Arial" w:hAnsi="Arial"/>
          <w:sz w:val="28"/>
        </w:rPr>
      </w:pPr>
    </w:p>
    <w:p w14:paraId="58EEC5F9" w14:textId="77777777" w:rsidR="00D72BA5" w:rsidRDefault="00D72BA5"/>
    <w:p w14:paraId="5B2DC735" w14:textId="77777777" w:rsidR="00D72BA5" w:rsidRDefault="004E0E39">
      <w:pPr>
        <w:pStyle w:val="PartTitle"/>
        <w:spacing w:before="0" w:after="0"/>
        <w:rPr>
          <w:kern w:val="0"/>
        </w:rPr>
      </w:pPr>
      <w:r>
        <w:rPr>
          <w:kern w:val="0"/>
        </w:rPr>
        <w:t>Release Notes</w:t>
      </w:r>
      <w:r w:rsidR="00D72BA5">
        <w:rPr>
          <w:kern w:val="0"/>
        </w:rPr>
        <w:t xml:space="preserve"> </w:t>
      </w:r>
    </w:p>
    <w:p w14:paraId="06402FB9" w14:textId="77777777" w:rsidR="00D72BA5" w:rsidRDefault="0056712B" w:rsidP="0056712B">
      <w:pPr>
        <w:tabs>
          <w:tab w:val="left" w:pos="5715"/>
        </w:tabs>
        <w:rPr>
          <w:rFonts w:ascii="Arial" w:hAnsi="Arial"/>
          <w:b/>
          <w:sz w:val="28"/>
        </w:rPr>
      </w:pPr>
      <w:r>
        <w:rPr>
          <w:rFonts w:ascii="Arial" w:hAnsi="Arial"/>
          <w:b/>
          <w:sz w:val="28"/>
        </w:rPr>
        <w:tab/>
      </w:r>
    </w:p>
    <w:p w14:paraId="67737C29" w14:textId="77777777" w:rsidR="00D72BA5" w:rsidRDefault="006A4C22">
      <w:pPr>
        <w:jc w:val="center"/>
        <w:rPr>
          <w:rFonts w:ascii="Arial" w:hAnsi="Arial"/>
          <w:b/>
          <w:sz w:val="28"/>
        </w:rPr>
      </w:pPr>
      <w:r>
        <w:rPr>
          <w:rFonts w:ascii="Arial" w:hAnsi="Arial"/>
          <w:b/>
          <w:sz w:val="28"/>
        </w:rPr>
        <w:t>July</w:t>
      </w:r>
      <w:r w:rsidR="00B2540D">
        <w:rPr>
          <w:rFonts w:ascii="Arial" w:hAnsi="Arial"/>
          <w:b/>
          <w:sz w:val="28"/>
        </w:rPr>
        <w:t xml:space="preserve"> 2014</w:t>
      </w:r>
    </w:p>
    <w:p w14:paraId="546F1453" w14:textId="77777777" w:rsidR="00D72BA5" w:rsidRDefault="00D72BA5">
      <w:pPr>
        <w:jc w:val="center"/>
        <w:rPr>
          <w:rFonts w:ascii="Arial" w:hAnsi="Arial"/>
          <w:b/>
          <w:i/>
          <w:sz w:val="28"/>
        </w:rPr>
      </w:pPr>
    </w:p>
    <w:p w14:paraId="446B8F6A" w14:textId="77777777" w:rsidR="00D72BA5" w:rsidRDefault="00D72BA5">
      <w:pPr>
        <w:jc w:val="center"/>
        <w:rPr>
          <w:rFonts w:ascii="Arial" w:hAnsi="Arial"/>
          <w:b/>
          <w:sz w:val="28"/>
        </w:rPr>
      </w:pPr>
    </w:p>
    <w:p w14:paraId="6D69B87C" w14:textId="77777777" w:rsidR="00D72BA5" w:rsidRDefault="00D72BA5">
      <w:pPr>
        <w:jc w:val="center"/>
        <w:rPr>
          <w:rFonts w:ascii="Arial" w:hAnsi="Arial"/>
          <w:b/>
          <w:sz w:val="28"/>
        </w:rPr>
      </w:pPr>
    </w:p>
    <w:p w14:paraId="0BD76B3B" w14:textId="77777777" w:rsidR="00D72BA5" w:rsidRDefault="00D72BA5">
      <w:pPr>
        <w:jc w:val="center"/>
        <w:rPr>
          <w:rFonts w:ascii="Arial" w:hAnsi="Arial"/>
          <w:b/>
          <w:sz w:val="28"/>
        </w:rPr>
      </w:pPr>
    </w:p>
    <w:p w14:paraId="62396569" w14:textId="77777777" w:rsidR="00D72BA5" w:rsidRDefault="00D72BA5">
      <w:pPr>
        <w:jc w:val="center"/>
        <w:rPr>
          <w:rFonts w:ascii="Arial" w:hAnsi="Arial"/>
          <w:b/>
          <w:sz w:val="28"/>
        </w:rPr>
      </w:pPr>
    </w:p>
    <w:p w14:paraId="4EF46913" w14:textId="77777777" w:rsidR="00A55759" w:rsidRDefault="00A55759" w:rsidP="00A55759">
      <w:pPr>
        <w:jc w:val="center"/>
        <w:rPr>
          <w:rFonts w:ascii="Arial" w:hAnsi="Arial"/>
        </w:rPr>
      </w:pPr>
      <w:bookmarkStart w:id="0" w:name="_Toc363271339"/>
      <w:r>
        <w:rPr>
          <w:rFonts w:ascii="Arial" w:hAnsi="Arial"/>
        </w:rPr>
        <w:t>Department of Veterans Affairs</w:t>
      </w:r>
    </w:p>
    <w:p w14:paraId="116FE861" w14:textId="77777777" w:rsidR="00A55759" w:rsidRPr="00A55759" w:rsidRDefault="00A55759" w:rsidP="00A55759">
      <w:pPr>
        <w:jc w:val="center"/>
        <w:rPr>
          <w:rFonts w:ascii="Arial" w:hAnsi="Arial"/>
        </w:rPr>
      </w:pPr>
      <w:r w:rsidRPr="00A55759">
        <w:rPr>
          <w:rFonts w:ascii="Arial" w:hAnsi="Arial"/>
        </w:rPr>
        <w:t>Office of Information and Technology (OIT)</w:t>
      </w:r>
    </w:p>
    <w:p w14:paraId="0D3288FD" w14:textId="77777777" w:rsidR="00D72BA5" w:rsidRPr="003F11EA" w:rsidRDefault="004E0E39" w:rsidP="003F11EA">
      <w:pPr>
        <w:spacing w:after="60"/>
        <w:jc w:val="center"/>
        <w:rPr>
          <w:rFonts w:ascii="Arial" w:hAnsi="Arial" w:cs="Arial"/>
          <w:color w:val="000000"/>
        </w:rPr>
      </w:pPr>
      <w:r>
        <w:rPr>
          <w:rFonts w:ascii="Arial" w:hAnsi="Arial" w:cs="Arial"/>
          <w:color w:val="000000"/>
        </w:rPr>
        <w:t>Product</w:t>
      </w:r>
      <w:r w:rsidR="00D72BA5" w:rsidRPr="003F11EA">
        <w:rPr>
          <w:rFonts w:ascii="Arial" w:hAnsi="Arial" w:cs="Arial"/>
          <w:color w:val="000000"/>
        </w:rPr>
        <w:t xml:space="preserve"> Development</w:t>
      </w:r>
    </w:p>
    <w:bookmarkEnd w:id="0"/>
    <w:p w14:paraId="66BE0AC7" w14:textId="77777777" w:rsidR="00D72BA5" w:rsidRDefault="00D72BA5">
      <w:pPr>
        <w:jc w:val="center"/>
        <w:rPr>
          <w:rFonts w:ascii="Arial" w:hAnsi="Arial"/>
        </w:rPr>
      </w:pPr>
    </w:p>
    <w:p w14:paraId="23B06F54" w14:textId="77777777" w:rsidR="00D72BA5" w:rsidRDefault="00D72BA5"/>
    <w:p w14:paraId="42ABA6BB" w14:textId="77777777" w:rsidR="00D72BA5" w:rsidRDefault="00D72BA5">
      <w:pPr>
        <w:rPr>
          <w:rFonts w:ascii="Arial" w:hAnsi="Arial"/>
          <w:sz w:val="36"/>
        </w:rPr>
      </w:pPr>
      <w:bookmarkStart w:id="1" w:name="_Toc306076454"/>
      <w:bookmarkStart w:id="2" w:name="_Toc306076489"/>
      <w:bookmarkStart w:id="3" w:name="_Toc306076581"/>
      <w:bookmarkStart w:id="4" w:name="_Toc315671194"/>
      <w:bookmarkStart w:id="5" w:name="_Toc481207928"/>
      <w:r>
        <w:rPr>
          <w:rFonts w:ascii="Arial" w:hAnsi="Arial"/>
          <w:sz w:val="36"/>
        </w:rPr>
        <w:br w:type="page"/>
      </w:r>
    </w:p>
    <w:p w14:paraId="4E283D22" w14:textId="77777777" w:rsidR="00D72BA5" w:rsidRDefault="00D72BA5">
      <w:pPr>
        <w:pBdr>
          <w:bottom w:val="single" w:sz="4" w:space="1" w:color="auto"/>
        </w:pBdr>
        <w:rPr>
          <w:rFonts w:ascii="Arial" w:hAnsi="Arial"/>
          <w:sz w:val="36"/>
        </w:rPr>
      </w:pPr>
      <w:r>
        <w:rPr>
          <w:rFonts w:ascii="Arial" w:hAnsi="Arial"/>
          <w:sz w:val="36"/>
        </w:rPr>
        <w:t>Contents</w:t>
      </w:r>
      <w:bookmarkEnd w:id="1"/>
      <w:bookmarkEnd w:id="2"/>
      <w:bookmarkEnd w:id="3"/>
      <w:bookmarkEnd w:id="4"/>
      <w:bookmarkEnd w:id="5"/>
    </w:p>
    <w:p w14:paraId="78BE1C16" w14:textId="77777777" w:rsidR="00D72BA5" w:rsidRDefault="00D72BA5">
      <w:pPr>
        <w:pStyle w:val="TOC1"/>
        <w:rPr>
          <w:rStyle w:val="Hyperlink"/>
        </w:rPr>
      </w:pPr>
      <w:bookmarkStart w:id="6" w:name="_Toc326381259"/>
    </w:p>
    <w:p w14:paraId="304876EC" w14:textId="0AD1C50B" w:rsidR="00353624" w:rsidRPr="003F0E13" w:rsidRDefault="000621FB">
      <w:pPr>
        <w:pStyle w:val="TOC1"/>
        <w:rPr>
          <w:b w:val="0"/>
          <w:bCs w:val="0"/>
          <w:smallCaps w:val="0"/>
          <w:sz w:val="22"/>
          <w:szCs w:val="22"/>
        </w:rPr>
      </w:pPr>
      <w:r>
        <w:rPr>
          <w:rStyle w:val="Hyperlink"/>
        </w:rPr>
        <w:fldChar w:fldCharType="begin"/>
      </w:r>
      <w:r w:rsidR="00D72BA5">
        <w:rPr>
          <w:rStyle w:val="Hyperlink"/>
        </w:rPr>
        <w:instrText xml:space="preserve"> TOC \o "1-3" \h \z </w:instrText>
      </w:r>
      <w:r>
        <w:rPr>
          <w:rStyle w:val="Hyperlink"/>
        </w:rPr>
        <w:fldChar w:fldCharType="separate"/>
      </w:r>
      <w:hyperlink w:anchor="_Toc393359926" w:history="1">
        <w:r w:rsidR="00353624" w:rsidRPr="0022595A">
          <w:rPr>
            <w:rStyle w:val="Hyperlink"/>
          </w:rPr>
          <w:t>Introduction</w:t>
        </w:r>
        <w:r w:rsidR="00353624">
          <w:rPr>
            <w:webHidden/>
          </w:rPr>
          <w:tab/>
        </w:r>
        <w:r w:rsidR="00353624">
          <w:rPr>
            <w:webHidden/>
          </w:rPr>
          <w:fldChar w:fldCharType="begin"/>
        </w:r>
        <w:r w:rsidR="00353624">
          <w:rPr>
            <w:webHidden/>
          </w:rPr>
          <w:instrText xml:space="preserve"> PAGEREF _Toc393359926 \h </w:instrText>
        </w:r>
        <w:r w:rsidR="00353624">
          <w:rPr>
            <w:webHidden/>
          </w:rPr>
        </w:r>
        <w:r w:rsidR="00353624">
          <w:rPr>
            <w:webHidden/>
          </w:rPr>
          <w:fldChar w:fldCharType="separate"/>
        </w:r>
        <w:r w:rsidR="006A0A6C">
          <w:rPr>
            <w:webHidden/>
          </w:rPr>
          <w:t>1</w:t>
        </w:r>
        <w:r w:rsidR="00353624">
          <w:rPr>
            <w:webHidden/>
          </w:rPr>
          <w:fldChar w:fldCharType="end"/>
        </w:r>
      </w:hyperlink>
    </w:p>
    <w:p w14:paraId="67070A2F" w14:textId="58F5B368" w:rsidR="00353624" w:rsidRPr="003F0E13" w:rsidRDefault="00AD3B86">
      <w:pPr>
        <w:pStyle w:val="TOC2"/>
        <w:rPr>
          <w:szCs w:val="22"/>
        </w:rPr>
      </w:pPr>
      <w:hyperlink w:anchor="_Toc393359927" w:history="1">
        <w:r w:rsidR="00353624" w:rsidRPr="0022595A">
          <w:rPr>
            <w:rStyle w:val="Hyperlink"/>
          </w:rPr>
          <w:t>Patches included in bundle</w:t>
        </w:r>
        <w:r w:rsidR="00353624">
          <w:rPr>
            <w:webHidden/>
          </w:rPr>
          <w:tab/>
        </w:r>
        <w:r w:rsidR="00353624">
          <w:rPr>
            <w:webHidden/>
          </w:rPr>
          <w:fldChar w:fldCharType="begin"/>
        </w:r>
        <w:r w:rsidR="00353624">
          <w:rPr>
            <w:webHidden/>
          </w:rPr>
          <w:instrText xml:space="preserve"> PAGEREF _Toc393359927 \h </w:instrText>
        </w:r>
        <w:r w:rsidR="00353624">
          <w:rPr>
            <w:webHidden/>
          </w:rPr>
        </w:r>
        <w:r w:rsidR="00353624">
          <w:rPr>
            <w:webHidden/>
          </w:rPr>
          <w:fldChar w:fldCharType="separate"/>
        </w:r>
        <w:r w:rsidR="006A0A6C">
          <w:rPr>
            <w:webHidden/>
          </w:rPr>
          <w:t>1</w:t>
        </w:r>
        <w:r w:rsidR="00353624">
          <w:rPr>
            <w:webHidden/>
          </w:rPr>
          <w:fldChar w:fldCharType="end"/>
        </w:r>
      </w:hyperlink>
    </w:p>
    <w:p w14:paraId="141E8DBC" w14:textId="79F1ED30" w:rsidR="00353624" w:rsidRPr="003F0E13" w:rsidRDefault="00AD3B86">
      <w:pPr>
        <w:pStyle w:val="TOC2"/>
        <w:rPr>
          <w:szCs w:val="22"/>
        </w:rPr>
      </w:pPr>
      <w:hyperlink w:anchor="_Toc393359928" w:history="1">
        <w:r w:rsidR="00353624" w:rsidRPr="0022595A">
          <w:rPr>
            <w:rStyle w:val="Hyperlink"/>
          </w:rPr>
          <w:t>Related Documentation</w:t>
        </w:r>
        <w:r w:rsidR="00353624">
          <w:rPr>
            <w:webHidden/>
          </w:rPr>
          <w:tab/>
        </w:r>
        <w:r w:rsidR="00353624">
          <w:rPr>
            <w:webHidden/>
          </w:rPr>
          <w:fldChar w:fldCharType="begin"/>
        </w:r>
        <w:r w:rsidR="00353624">
          <w:rPr>
            <w:webHidden/>
          </w:rPr>
          <w:instrText xml:space="preserve"> PAGEREF _Toc393359928 \h </w:instrText>
        </w:r>
        <w:r w:rsidR="00353624">
          <w:rPr>
            <w:webHidden/>
          </w:rPr>
        </w:r>
        <w:r w:rsidR="00353624">
          <w:rPr>
            <w:webHidden/>
          </w:rPr>
          <w:fldChar w:fldCharType="separate"/>
        </w:r>
        <w:r w:rsidR="006A0A6C">
          <w:rPr>
            <w:webHidden/>
          </w:rPr>
          <w:t>2</w:t>
        </w:r>
        <w:r w:rsidR="00353624">
          <w:rPr>
            <w:webHidden/>
          </w:rPr>
          <w:fldChar w:fldCharType="end"/>
        </w:r>
      </w:hyperlink>
    </w:p>
    <w:p w14:paraId="733024E8" w14:textId="1BDEA7A9" w:rsidR="00353624" w:rsidRPr="003F0E13" w:rsidRDefault="00AD3B86">
      <w:pPr>
        <w:pStyle w:val="TOC3"/>
        <w:rPr>
          <w:szCs w:val="22"/>
        </w:rPr>
      </w:pPr>
      <w:hyperlink w:anchor="_Toc393359929" w:history="1">
        <w:r w:rsidR="00353624" w:rsidRPr="0022595A">
          <w:rPr>
            <w:rStyle w:val="Hyperlink"/>
          </w:rPr>
          <w:t>Web Sites</w:t>
        </w:r>
        <w:r w:rsidR="00353624">
          <w:rPr>
            <w:webHidden/>
          </w:rPr>
          <w:tab/>
        </w:r>
        <w:r w:rsidR="00353624">
          <w:rPr>
            <w:webHidden/>
          </w:rPr>
          <w:fldChar w:fldCharType="begin"/>
        </w:r>
        <w:r w:rsidR="00353624">
          <w:rPr>
            <w:webHidden/>
          </w:rPr>
          <w:instrText xml:space="preserve"> PAGEREF _Toc393359929 \h </w:instrText>
        </w:r>
        <w:r w:rsidR="00353624">
          <w:rPr>
            <w:webHidden/>
          </w:rPr>
        </w:r>
        <w:r w:rsidR="00353624">
          <w:rPr>
            <w:webHidden/>
          </w:rPr>
          <w:fldChar w:fldCharType="separate"/>
        </w:r>
        <w:r w:rsidR="006A0A6C">
          <w:rPr>
            <w:webHidden/>
          </w:rPr>
          <w:t>2</w:t>
        </w:r>
        <w:r w:rsidR="00353624">
          <w:rPr>
            <w:webHidden/>
          </w:rPr>
          <w:fldChar w:fldCharType="end"/>
        </w:r>
      </w:hyperlink>
    </w:p>
    <w:p w14:paraId="1904E0A7" w14:textId="7923E800" w:rsidR="00353624" w:rsidRPr="003F0E13" w:rsidRDefault="00AD3B86">
      <w:pPr>
        <w:pStyle w:val="TOC1"/>
        <w:rPr>
          <w:b w:val="0"/>
          <w:bCs w:val="0"/>
          <w:smallCaps w:val="0"/>
          <w:sz w:val="22"/>
          <w:szCs w:val="22"/>
        </w:rPr>
      </w:pPr>
      <w:hyperlink w:anchor="_Toc393359930" w:history="1">
        <w:r w:rsidR="00353624" w:rsidRPr="0022595A">
          <w:rPr>
            <w:rStyle w:val="Hyperlink"/>
          </w:rPr>
          <w:t>Release Notes</w:t>
        </w:r>
        <w:r w:rsidR="00353624">
          <w:rPr>
            <w:webHidden/>
          </w:rPr>
          <w:tab/>
        </w:r>
        <w:r w:rsidR="00353624">
          <w:rPr>
            <w:webHidden/>
          </w:rPr>
          <w:fldChar w:fldCharType="begin"/>
        </w:r>
        <w:r w:rsidR="00353624">
          <w:rPr>
            <w:webHidden/>
          </w:rPr>
          <w:instrText xml:space="preserve"> PAGEREF _Toc393359930 \h </w:instrText>
        </w:r>
        <w:r w:rsidR="00353624">
          <w:rPr>
            <w:webHidden/>
          </w:rPr>
        </w:r>
        <w:r w:rsidR="00353624">
          <w:rPr>
            <w:webHidden/>
          </w:rPr>
          <w:fldChar w:fldCharType="separate"/>
        </w:r>
        <w:r w:rsidR="006A0A6C">
          <w:rPr>
            <w:webHidden/>
          </w:rPr>
          <w:t>3</w:t>
        </w:r>
        <w:r w:rsidR="00353624">
          <w:rPr>
            <w:webHidden/>
          </w:rPr>
          <w:fldChar w:fldCharType="end"/>
        </w:r>
      </w:hyperlink>
    </w:p>
    <w:p w14:paraId="6B2B309F" w14:textId="11EDFFBF" w:rsidR="00353624" w:rsidRPr="003F0E13" w:rsidRDefault="00AD3B86">
      <w:pPr>
        <w:pStyle w:val="TOC2"/>
        <w:rPr>
          <w:szCs w:val="22"/>
        </w:rPr>
      </w:pPr>
      <w:hyperlink w:anchor="_Toc393359931" w:history="1">
        <w:r w:rsidR="00353624" w:rsidRPr="0022595A">
          <w:rPr>
            <w:rStyle w:val="Hyperlink"/>
          </w:rPr>
          <w:t>Project Overview/Background</w:t>
        </w:r>
        <w:r w:rsidR="00353624">
          <w:rPr>
            <w:webHidden/>
          </w:rPr>
          <w:tab/>
        </w:r>
        <w:r w:rsidR="00353624">
          <w:rPr>
            <w:webHidden/>
          </w:rPr>
          <w:fldChar w:fldCharType="begin"/>
        </w:r>
        <w:r w:rsidR="00353624">
          <w:rPr>
            <w:webHidden/>
          </w:rPr>
          <w:instrText xml:space="preserve"> PAGEREF _Toc393359931 \h </w:instrText>
        </w:r>
        <w:r w:rsidR="00353624">
          <w:rPr>
            <w:webHidden/>
          </w:rPr>
        </w:r>
        <w:r w:rsidR="00353624">
          <w:rPr>
            <w:webHidden/>
          </w:rPr>
          <w:fldChar w:fldCharType="separate"/>
        </w:r>
        <w:r w:rsidR="006A0A6C">
          <w:rPr>
            <w:webHidden/>
          </w:rPr>
          <w:t>3</w:t>
        </w:r>
        <w:r w:rsidR="00353624">
          <w:rPr>
            <w:webHidden/>
          </w:rPr>
          <w:fldChar w:fldCharType="end"/>
        </w:r>
      </w:hyperlink>
    </w:p>
    <w:p w14:paraId="72F52850" w14:textId="245D7DE4" w:rsidR="00353624" w:rsidRPr="003F0E13" w:rsidRDefault="00AD3B86">
      <w:pPr>
        <w:pStyle w:val="TOC2"/>
        <w:rPr>
          <w:szCs w:val="22"/>
        </w:rPr>
      </w:pPr>
      <w:hyperlink w:anchor="_Toc393359932" w:history="1">
        <w:r w:rsidR="00353624" w:rsidRPr="0022595A">
          <w:rPr>
            <w:rStyle w:val="Hyperlink"/>
          </w:rPr>
          <w:t>Project Features</w:t>
        </w:r>
        <w:r w:rsidR="00353624">
          <w:rPr>
            <w:webHidden/>
          </w:rPr>
          <w:tab/>
        </w:r>
        <w:r w:rsidR="00353624">
          <w:rPr>
            <w:webHidden/>
          </w:rPr>
          <w:fldChar w:fldCharType="begin"/>
        </w:r>
        <w:r w:rsidR="00353624">
          <w:rPr>
            <w:webHidden/>
          </w:rPr>
          <w:instrText xml:space="preserve"> PAGEREF _Toc393359932 \h </w:instrText>
        </w:r>
        <w:r w:rsidR="00353624">
          <w:rPr>
            <w:webHidden/>
          </w:rPr>
        </w:r>
        <w:r w:rsidR="00353624">
          <w:rPr>
            <w:webHidden/>
          </w:rPr>
          <w:fldChar w:fldCharType="separate"/>
        </w:r>
        <w:r w:rsidR="006A0A6C">
          <w:rPr>
            <w:webHidden/>
          </w:rPr>
          <w:t>4</w:t>
        </w:r>
        <w:r w:rsidR="00353624">
          <w:rPr>
            <w:webHidden/>
          </w:rPr>
          <w:fldChar w:fldCharType="end"/>
        </w:r>
      </w:hyperlink>
    </w:p>
    <w:p w14:paraId="42187C46" w14:textId="49FC1C62" w:rsidR="00353624" w:rsidRPr="003F0E13" w:rsidRDefault="00AD3B86">
      <w:pPr>
        <w:pStyle w:val="TOC3"/>
        <w:rPr>
          <w:szCs w:val="22"/>
        </w:rPr>
      </w:pPr>
      <w:hyperlink w:anchor="_Toc393359933" w:history="1">
        <w:r w:rsidR="00353624" w:rsidRPr="0022595A">
          <w:rPr>
            <w:rStyle w:val="Hyperlink"/>
          </w:rPr>
          <w:t>Functional Specifications</w:t>
        </w:r>
        <w:r w:rsidR="00353624">
          <w:rPr>
            <w:webHidden/>
          </w:rPr>
          <w:tab/>
        </w:r>
        <w:r w:rsidR="00353624">
          <w:rPr>
            <w:webHidden/>
          </w:rPr>
          <w:fldChar w:fldCharType="begin"/>
        </w:r>
        <w:r w:rsidR="00353624">
          <w:rPr>
            <w:webHidden/>
          </w:rPr>
          <w:instrText xml:space="preserve"> PAGEREF _Toc393359933 \h </w:instrText>
        </w:r>
        <w:r w:rsidR="00353624">
          <w:rPr>
            <w:webHidden/>
          </w:rPr>
        </w:r>
        <w:r w:rsidR="00353624">
          <w:rPr>
            <w:webHidden/>
          </w:rPr>
          <w:fldChar w:fldCharType="separate"/>
        </w:r>
        <w:r w:rsidR="006A0A6C">
          <w:rPr>
            <w:webHidden/>
          </w:rPr>
          <w:t>6</w:t>
        </w:r>
        <w:r w:rsidR="00353624">
          <w:rPr>
            <w:webHidden/>
          </w:rPr>
          <w:fldChar w:fldCharType="end"/>
        </w:r>
      </w:hyperlink>
    </w:p>
    <w:p w14:paraId="406462F8" w14:textId="23C25C5E" w:rsidR="00353624" w:rsidRPr="003F0E13" w:rsidRDefault="00AD3B86">
      <w:pPr>
        <w:pStyle w:val="TOC3"/>
        <w:rPr>
          <w:szCs w:val="22"/>
        </w:rPr>
      </w:pPr>
      <w:hyperlink w:anchor="_Toc393359934" w:history="1">
        <w:r w:rsidR="00353624" w:rsidRPr="0022595A">
          <w:rPr>
            <w:rStyle w:val="Hyperlink"/>
          </w:rPr>
          <w:t>Other new features in Clinical Reminders</w:t>
        </w:r>
        <w:r w:rsidR="00353624">
          <w:rPr>
            <w:webHidden/>
          </w:rPr>
          <w:tab/>
        </w:r>
        <w:r w:rsidR="00353624">
          <w:rPr>
            <w:webHidden/>
          </w:rPr>
          <w:fldChar w:fldCharType="begin"/>
        </w:r>
        <w:r w:rsidR="00353624">
          <w:rPr>
            <w:webHidden/>
          </w:rPr>
          <w:instrText xml:space="preserve"> PAGEREF _Toc393359934 \h </w:instrText>
        </w:r>
        <w:r w:rsidR="00353624">
          <w:rPr>
            <w:webHidden/>
          </w:rPr>
        </w:r>
        <w:r w:rsidR="00353624">
          <w:rPr>
            <w:webHidden/>
          </w:rPr>
          <w:fldChar w:fldCharType="separate"/>
        </w:r>
        <w:r w:rsidR="006A0A6C">
          <w:rPr>
            <w:webHidden/>
          </w:rPr>
          <w:t>11</w:t>
        </w:r>
        <w:r w:rsidR="00353624">
          <w:rPr>
            <w:webHidden/>
          </w:rPr>
          <w:fldChar w:fldCharType="end"/>
        </w:r>
      </w:hyperlink>
    </w:p>
    <w:p w14:paraId="6635A041" w14:textId="23E8850A" w:rsidR="00353624" w:rsidRPr="003F0E13" w:rsidRDefault="00AD3B86">
      <w:pPr>
        <w:pStyle w:val="TOC3"/>
        <w:rPr>
          <w:szCs w:val="22"/>
        </w:rPr>
      </w:pPr>
      <w:hyperlink w:anchor="_Toc393359935" w:history="1">
        <w:r w:rsidR="00353624" w:rsidRPr="0022595A">
          <w:rPr>
            <w:rStyle w:val="Hyperlink"/>
          </w:rPr>
          <w:t>Remedy Tickets</w:t>
        </w:r>
        <w:r w:rsidR="00353624">
          <w:rPr>
            <w:webHidden/>
          </w:rPr>
          <w:tab/>
        </w:r>
        <w:r w:rsidR="00353624">
          <w:rPr>
            <w:webHidden/>
          </w:rPr>
          <w:fldChar w:fldCharType="begin"/>
        </w:r>
        <w:r w:rsidR="00353624">
          <w:rPr>
            <w:webHidden/>
          </w:rPr>
          <w:instrText xml:space="preserve"> PAGEREF _Toc393359935 \h </w:instrText>
        </w:r>
        <w:r w:rsidR="00353624">
          <w:rPr>
            <w:webHidden/>
          </w:rPr>
        </w:r>
        <w:r w:rsidR="00353624">
          <w:rPr>
            <w:webHidden/>
          </w:rPr>
          <w:fldChar w:fldCharType="separate"/>
        </w:r>
        <w:r w:rsidR="006A0A6C">
          <w:rPr>
            <w:webHidden/>
          </w:rPr>
          <w:t>21</w:t>
        </w:r>
        <w:r w:rsidR="00353624">
          <w:rPr>
            <w:webHidden/>
          </w:rPr>
          <w:fldChar w:fldCharType="end"/>
        </w:r>
      </w:hyperlink>
    </w:p>
    <w:p w14:paraId="3251C77D" w14:textId="24B1D3A2" w:rsidR="00353624" w:rsidRPr="003F0E13" w:rsidRDefault="00AD3B86">
      <w:pPr>
        <w:pStyle w:val="TOC1"/>
        <w:rPr>
          <w:b w:val="0"/>
          <w:bCs w:val="0"/>
          <w:smallCaps w:val="0"/>
          <w:sz w:val="22"/>
          <w:szCs w:val="22"/>
        </w:rPr>
      </w:pPr>
      <w:hyperlink w:anchor="_Toc393359936" w:history="1">
        <w:r w:rsidR="00353624" w:rsidRPr="0022595A">
          <w:rPr>
            <w:rStyle w:val="Hyperlink"/>
          </w:rPr>
          <w:t>Acronyms</w:t>
        </w:r>
        <w:r w:rsidR="00353624">
          <w:rPr>
            <w:webHidden/>
          </w:rPr>
          <w:tab/>
        </w:r>
        <w:r w:rsidR="00353624">
          <w:rPr>
            <w:webHidden/>
          </w:rPr>
          <w:fldChar w:fldCharType="begin"/>
        </w:r>
        <w:r w:rsidR="00353624">
          <w:rPr>
            <w:webHidden/>
          </w:rPr>
          <w:instrText xml:space="preserve"> PAGEREF _Toc393359936 \h </w:instrText>
        </w:r>
        <w:r w:rsidR="00353624">
          <w:rPr>
            <w:webHidden/>
          </w:rPr>
        </w:r>
        <w:r w:rsidR="00353624">
          <w:rPr>
            <w:webHidden/>
          </w:rPr>
          <w:fldChar w:fldCharType="separate"/>
        </w:r>
        <w:r w:rsidR="006A0A6C">
          <w:rPr>
            <w:webHidden/>
          </w:rPr>
          <w:t>23</w:t>
        </w:r>
        <w:r w:rsidR="00353624">
          <w:rPr>
            <w:webHidden/>
          </w:rPr>
          <w:fldChar w:fldCharType="end"/>
        </w:r>
      </w:hyperlink>
    </w:p>
    <w:p w14:paraId="065ED324" w14:textId="77777777" w:rsidR="00D72BA5" w:rsidRDefault="000621FB">
      <w:pPr>
        <w:pStyle w:val="TOC1"/>
        <w:rPr>
          <w:rStyle w:val="Hyperlink"/>
        </w:rPr>
        <w:sectPr w:rsidR="00D72BA5">
          <w:footerReference w:type="even" r:id="rId9"/>
          <w:footerReference w:type="default" r:id="rId10"/>
          <w:pgSz w:w="12240" w:h="15840"/>
          <w:pgMar w:top="1440" w:right="1440" w:bottom="1440" w:left="1440" w:header="720" w:footer="720" w:gutter="0"/>
          <w:pgNumType w:fmt="lowerRoman"/>
          <w:cols w:space="720"/>
          <w:titlePg/>
        </w:sectPr>
      </w:pPr>
      <w:r>
        <w:rPr>
          <w:rStyle w:val="Hyperlink"/>
        </w:rPr>
        <w:fldChar w:fldCharType="end"/>
      </w:r>
    </w:p>
    <w:p w14:paraId="7ED6BF8D" w14:textId="77777777" w:rsidR="00D72BA5" w:rsidRDefault="00D72BA5">
      <w:pPr>
        <w:pStyle w:val="Heading1"/>
        <w:rPr>
          <w:b w:val="0"/>
          <w:sz w:val="36"/>
        </w:rPr>
      </w:pPr>
      <w:bookmarkStart w:id="7" w:name="_Toc452969918"/>
      <w:bookmarkStart w:id="8" w:name="_Toc483268425"/>
      <w:bookmarkStart w:id="9" w:name="_Toc295723060"/>
      <w:bookmarkStart w:id="10" w:name="_Toc393359926"/>
      <w:bookmarkEnd w:id="6"/>
      <w:r>
        <w:rPr>
          <w:b w:val="0"/>
          <w:sz w:val="36"/>
        </w:rPr>
        <w:lastRenderedPageBreak/>
        <w:t>Introduction</w:t>
      </w:r>
      <w:bookmarkEnd w:id="7"/>
      <w:bookmarkEnd w:id="8"/>
      <w:bookmarkEnd w:id="9"/>
      <w:bookmarkEnd w:id="10"/>
    </w:p>
    <w:p w14:paraId="0F7F7C43" w14:textId="77777777" w:rsidR="00D72BA5" w:rsidRDefault="00D72BA5"/>
    <w:p w14:paraId="28CEC985" w14:textId="77777777" w:rsidR="00356B20" w:rsidRDefault="00991ACA" w:rsidP="00356B20">
      <w:bookmarkStart w:id="11" w:name="_Toc148832750"/>
      <w:bookmarkStart w:id="12" w:name="_Toc231107051"/>
      <w:r>
        <w:t>The purpose of this</w:t>
      </w:r>
      <w:r w:rsidR="00AE7AB7">
        <w:t xml:space="preserve"> </w:t>
      </w:r>
      <w:r>
        <w:t>patch</w:t>
      </w:r>
      <w:r w:rsidR="00AE7AB7">
        <w:t xml:space="preserve"> is to </w:t>
      </w:r>
      <w:r w:rsidR="00356B20">
        <w:t>update Clinical Reminders to allow the use of ICD-10 codes. A very general approach has been taken, wherein Clinical Reminders taxonomies are being restructured to be Lexicon-based instead of pointer-based. This allows the use of any coding system supported by the Lexicon Utility. In addition to adding ICD-10 codes, SNOMED CT codes are being added. Since the release of CPRS 29, SNOMED CT codes are being collected by Problem List and Clinical Reminders will be able to search for them.</w:t>
      </w:r>
    </w:p>
    <w:p w14:paraId="2015A91E" w14:textId="77777777" w:rsidR="00DA3E7B" w:rsidRPr="00DA3E7B" w:rsidRDefault="00DA3E7B" w:rsidP="00DA3E7B">
      <w:pPr>
        <w:pStyle w:val="BodyText"/>
        <w:rPr>
          <w:b/>
        </w:rPr>
      </w:pPr>
      <w:r w:rsidRPr="00DA3E7B">
        <w:rPr>
          <w:b/>
        </w:rPr>
        <w:t xml:space="preserve">NOTE: This </w:t>
      </w:r>
      <w:r>
        <w:rPr>
          <w:b/>
        </w:rPr>
        <w:t>project</w:t>
      </w:r>
      <w:r w:rsidRPr="00DA3E7B">
        <w:rPr>
          <w:b/>
        </w:rPr>
        <w:t xml:space="preserve"> does not add ICD-10 codes or convert ICD-9 codes to ICD-10 codes.</w:t>
      </w:r>
    </w:p>
    <w:p w14:paraId="7A05A768" w14:textId="77777777" w:rsidR="00DA3E7B" w:rsidRDefault="00DA3E7B" w:rsidP="00356B20"/>
    <w:p w14:paraId="45F433DF" w14:textId="77777777" w:rsidR="00356B20" w:rsidRDefault="00356B20" w:rsidP="00356B20"/>
    <w:p w14:paraId="4476CBDA" w14:textId="77777777" w:rsidR="00356B20" w:rsidRPr="00C95A36" w:rsidRDefault="00356B20" w:rsidP="0011355D">
      <w:pPr>
        <w:pStyle w:val="Heading2"/>
        <w:rPr>
          <w:sz w:val="24"/>
        </w:rPr>
      </w:pPr>
      <w:bookmarkStart w:id="13" w:name="_Toc393359927"/>
      <w:r w:rsidRPr="00C95A36">
        <w:rPr>
          <w:sz w:val="24"/>
        </w:rPr>
        <w:t>Patches included in bundle</w:t>
      </w:r>
      <w:bookmarkEnd w:id="13"/>
    </w:p>
    <w:p w14:paraId="1C773BDF" w14:textId="77777777" w:rsidR="00356B20" w:rsidRPr="00530F71" w:rsidRDefault="00356B20" w:rsidP="00356B20"/>
    <w:p w14:paraId="25408D0A" w14:textId="77777777" w:rsidR="00DA3E7B" w:rsidRPr="00785F32" w:rsidRDefault="00356B20" w:rsidP="00DA3E7B">
      <w:pPr>
        <w:rPr>
          <w:b/>
        </w:rPr>
      </w:pPr>
      <w:r w:rsidRPr="00785F32">
        <w:rPr>
          <w:b/>
        </w:rPr>
        <w:t xml:space="preserve"> </w:t>
      </w:r>
      <w:r w:rsidR="00DA3E7B" w:rsidRPr="00785F32">
        <w:rPr>
          <w:b/>
        </w:rPr>
        <w:t>PXRM*2.0*26</w:t>
      </w:r>
    </w:p>
    <w:p w14:paraId="386F86DC" w14:textId="77777777" w:rsidR="00DA3E7B" w:rsidRDefault="00DA3E7B" w:rsidP="00DA3E7B">
      <w:r>
        <w:t>This build changes Clinical Reminders taxonomies from being pointer-based to being Lexicon- based. A number of things are done to accomplish this. The Reminder Taxonomy data dictionary (file #811.2) is restructured, a new taxonomy management system is introduced, and taxonomy evaluation is changed to accommodate the new structure. See the taxonomy section of the Clinical Reminders Manager's Manual for details of the taxonomy management system.</w:t>
      </w:r>
    </w:p>
    <w:p w14:paraId="299571AD" w14:textId="77777777" w:rsidR="00DA3E7B" w:rsidRDefault="00DA3E7B" w:rsidP="00DA3E7B"/>
    <w:p w14:paraId="6536C5D3" w14:textId="77777777" w:rsidR="00DA3E7B" w:rsidRDefault="00DA3E7B" w:rsidP="00DA3E7B">
      <w:r>
        <w:t>Under the Lexicon-based structure, codes are no longer entered as a range, eliminating the need for taxonomy expansion. The post-install routine will convert all existing taxonomies to the new structure.</w:t>
      </w:r>
    </w:p>
    <w:p w14:paraId="0150108A" w14:textId="77777777" w:rsidR="00DA3E7B" w:rsidRDefault="00DA3E7B" w:rsidP="00356B20">
      <w:pPr>
        <w:rPr>
          <w:b/>
        </w:rPr>
      </w:pPr>
    </w:p>
    <w:p w14:paraId="77972C49" w14:textId="77777777" w:rsidR="00356B20" w:rsidRPr="00785F32" w:rsidRDefault="00356B20" w:rsidP="00356B20">
      <w:pPr>
        <w:rPr>
          <w:b/>
        </w:rPr>
      </w:pPr>
      <w:r w:rsidRPr="00785F32">
        <w:rPr>
          <w:b/>
        </w:rPr>
        <w:t xml:space="preserve">DG*5.3*862     </w:t>
      </w:r>
    </w:p>
    <w:p w14:paraId="7D8AE886" w14:textId="77777777" w:rsidR="00356B20" w:rsidRDefault="00356B20" w:rsidP="00356B20">
      <w:r>
        <w:t xml:space="preserve">This build updates the Clinical Reminders Index cross-references in the PTF file (#45) to accommodate ICD-10 diagnosis and </w:t>
      </w:r>
      <w:r w:rsidR="00033962">
        <w:t>procedure</w:t>
      </w:r>
      <w:r>
        <w:t xml:space="preserve"> codes. It restructures the PTF portion of the Clinical Reminders Index to a generic format that can support all ICD coding systems. This format is:</w:t>
      </w:r>
    </w:p>
    <w:p w14:paraId="550759BC" w14:textId="77777777" w:rsidR="00356B20" w:rsidRDefault="00356B20" w:rsidP="00356B20"/>
    <w:p w14:paraId="160A6148" w14:textId="77777777" w:rsidR="00356B20" w:rsidRDefault="00356B20" w:rsidP="00356B20">
      <w:r>
        <w:t>^PXRMINDX(45,CODING SYSTEM,"INP",CODE,NODE,DFN,DATE,DAS)</w:t>
      </w:r>
    </w:p>
    <w:p w14:paraId="2742D4C9" w14:textId="77777777" w:rsidR="00356B20" w:rsidRDefault="00356B20" w:rsidP="00356B20">
      <w:r>
        <w:t>^PXRMINDX(45,CODING SYSTEM,"PNI",DFN,NODE,CODE,DATE,DAS)</w:t>
      </w:r>
    </w:p>
    <w:p w14:paraId="49E9DD63" w14:textId="77777777" w:rsidR="00356B20" w:rsidRDefault="00356B20" w:rsidP="00356B20"/>
    <w:p w14:paraId="2BDF0BEA" w14:textId="77777777" w:rsidR="00356B20" w:rsidRDefault="00356B20" w:rsidP="00356B20">
      <w:r>
        <w:t>where CODING SYSTEM is a three-character abbreviation as defined in the Coding Systems file (#757.03) and CODE is the code, not the pointer. For details, see the Clinical Reminders Index Technical Guide/Programmer's Manual</w:t>
      </w:r>
      <w:r w:rsidR="0018584B">
        <w:t xml:space="preserve"> (PXRM_INDEX</w:t>
      </w:r>
      <w:r w:rsidR="00DA3E7B">
        <w:t>_TM)</w:t>
      </w:r>
      <w:r>
        <w:t>.</w:t>
      </w:r>
    </w:p>
    <w:p w14:paraId="26D8C788" w14:textId="77777777" w:rsidR="00356B20" w:rsidRDefault="00356B20" w:rsidP="00356B20"/>
    <w:p w14:paraId="656B76BC" w14:textId="77777777" w:rsidR="00356B20" w:rsidRDefault="00356B20" w:rsidP="00356B20">
      <w:r>
        <w:t>The post-install routine will start a background job to rebuild the file #45 index in the new format.</w:t>
      </w:r>
    </w:p>
    <w:p w14:paraId="66B6EB54" w14:textId="77777777" w:rsidR="00356B20" w:rsidRDefault="00356B20" w:rsidP="00356B20"/>
    <w:p w14:paraId="126ED7F9" w14:textId="77777777" w:rsidR="00DA3E7B" w:rsidRDefault="00DA3E7B" w:rsidP="00356B20">
      <w:pPr>
        <w:rPr>
          <w:b/>
        </w:rPr>
      </w:pPr>
    </w:p>
    <w:p w14:paraId="416038DC" w14:textId="77777777" w:rsidR="00DA3E7B" w:rsidRDefault="00DA3E7B" w:rsidP="00356B20">
      <w:pPr>
        <w:rPr>
          <w:b/>
        </w:rPr>
      </w:pPr>
    </w:p>
    <w:p w14:paraId="23721BC0" w14:textId="77777777" w:rsidR="00356B20" w:rsidRPr="00785F32" w:rsidRDefault="00356B20" w:rsidP="00356B20">
      <w:pPr>
        <w:rPr>
          <w:b/>
        </w:rPr>
      </w:pPr>
      <w:r w:rsidRPr="00785F32">
        <w:rPr>
          <w:b/>
        </w:rPr>
        <w:lastRenderedPageBreak/>
        <w:t>GMPL*2.0*44</w:t>
      </w:r>
    </w:p>
    <w:p w14:paraId="6B9F67B1" w14:textId="77777777" w:rsidR="00356B20" w:rsidRDefault="00356B20" w:rsidP="00356B20">
      <w:r>
        <w:t xml:space="preserve">This build updates the Clinical Reminders Index cross-references in the Problem file (#9000011) to accommodate </w:t>
      </w:r>
      <w:r w:rsidR="00033962">
        <w:t xml:space="preserve">ICD-9 and </w:t>
      </w:r>
      <w:r>
        <w:t>ICD-10 CM diagnosis codes</w:t>
      </w:r>
      <w:r w:rsidR="00033962">
        <w:t xml:space="preserve"> and SNOMED CT codes</w:t>
      </w:r>
      <w:r>
        <w:t>. It restructures the Problem List portion of the Clinical Reminders Index to a generic format that can support ICD and SNOMED CT coding systems. This format is:</w:t>
      </w:r>
    </w:p>
    <w:p w14:paraId="5D59F46D" w14:textId="77777777" w:rsidR="00356B20" w:rsidRDefault="00356B20" w:rsidP="00356B20"/>
    <w:p w14:paraId="5F02CEA4" w14:textId="77777777" w:rsidR="00356B20" w:rsidRDefault="00356B20" w:rsidP="00356B20">
      <w:r>
        <w:t>^PXRMINDX(9000011,CODING SYSTEM,"ISPP",CODE,STATUS,PRIORITY,DFN,DLM,DAS)</w:t>
      </w:r>
    </w:p>
    <w:p w14:paraId="09BE49A4" w14:textId="77777777" w:rsidR="00356B20" w:rsidRDefault="00356B20" w:rsidP="00356B20">
      <w:r>
        <w:t>^PXRMINDX(9000011,CODING SYSTEM,"PSPI",DFN,STATUS,PRIORITY,CODE,DLM,DAS)</w:t>
      </w:r>
    </w:p>
    <w:p w14:paraId="641BC6CF" w14:textId="77777777" w:rsidR="00356B20" w:rsidRDefault="00356B20" w:rsidP="00356B20"/>
    <w:p w14:paraId="18A6CFD0" w14:textId="77777777" w:rsidR="00356B20" w:rsidRDefault="00356B20" w:rsidP="00356B20">
      <w:r>
        <w:t xml:space="preserve">where CODING SYSTEM is a three-character abbreviation as defined in the Coding Systems file (#757.03) and CODE is the code, not the pointer. For details, see the Clinical Reminders Index Technical Guide/Programmer's Manual. </w:t>
      </w:r>
    </w:p>
    <w:p w14:paraId="527F2585" w14:textId="77777777" w:rsidR="00356B20" w:rsidRDefault="00356B20" w:rsidP="00356B20"/>
    <w:p w14:paraId="72CF39AD" w14:textId="77777777" w:rsidR="00356B20" w:rsidRDefault="00356B20" w:rsidP="00356B20">
      <w:r>
        <w:t>The post-install routine will start a background job to rebuild the file #9000011 index in the new format.</w:t>
      </w:r>
    </w:p>
    <w:p w14:paraId="12E4A44D" w14:textId="77777777" w:rsidR="00356B20" w:rsidRDefault="00356B20" w:rsidP="00356B20"/>
    <w:p w14:paraId="687FDA96" w14:textId="77777777" w:rsidR="00C02178" w:rsidRDefault="00C02178" w:rsidP="00991ACA"/>
    <w:p w14:paraId="0BF1AAAD" w14:textId="77777777" w:rsidR="00527A70" w:rsidRDefault="00527A70" w:rsidP="0019574B"/>
    <w:p w14:paraId="512D5DD4" w14:textId="77777777" w:rsidR="00D72BA5" w:rsidRDefault="00800D38" w:rsidP="00047723">
      <w:pPr>
        <w:pStyle w:val="Heading2"/>
        <w:rPr>
          <w:sz w:val="24"/>
          <w:szCs w:val="24"/>
        </w:rPr>
      </w:pPr>
      <w:bookmarkStart w:id="14" w:name="_Toc295723061"/>
      <w:bookmarkStart w:id="15" w:name="_Toc393359928"/>
      <w:r>
        <w:rPr>
          <w:sz w:val="24"/>
          <w:szCs w:val="24"/>
        </w:rPr>
        <w:t>Related</w:t>
      </w:r>
      <w:r w:rsidR="00D72BA5" w:rsidRPr="00AE465B">
        <w:rPr>
          <w:sz w:val="24"/>
          <w:szCs w:val="24"/>
        </w:rPr>
        <w:t xml:space="preserve"> Documentation</w:t>
      </w:r>
      <w:bookmarkEnd w:id="11"/>
      <w:bookmarkEnd w:id="12"/>
      <w:bookmarkEnd w:id="14"/>
      <w:bookmarkEnd w:id="15"/>
      <w:r w:rsidR="00D72BA5" w:rsidRPr="00AE465B">
        <w:rPr>
          <w:sz w:val="24"/>
          <w:szCs w:val="24"/>
        </w:rPr>
        <w:t xml:space="preserve"> </w:t>
      </w:r>
    </w:p>
    <w:p w14:paraId="54756395" w14:textId="77777777" w:rsidR="00AC4443" w:rsidRPr="00AC4443" w:rsidRDefault="00785F32" w:rsidP="00AC4443">
      <w:pPr>
        <w:rPr>
          <w:b/>
        </w:rPr>
      </w:pPr>
      <w:bookmarkStart w:id="16" w:name="_Toc314740251"/>
      <w:bookmarkStart w:id="17" w:name="_Toc314740375"/>
      <w:bookmarkStart w:id="18" w:name="_Toc314740759"/>
      <w:r>
        <w:rPr>
          <w:b/>
        </w:rPr>
        <w:t>Clinical Reminders PXRM*2*26</w:t>
      </w:r>
      <w:r w:rsidR="00AC4443" w:rsidRPr="00AC4443">
        <w:rPr>
          <w:b/>
        </w:rPr>
        <w:t xml:space="preserve"> Documentation</w:t>
      </w:r>
      <w:bookmarkEnd w:id="16"/>
      <w:bookmarkEnd w:id="17"/>
      <w:bookmarkEnd w:id="18"/>
      <w:r w:rsidR="00AC4443" w:rsidRPr="00AC4443">
        <w:rPr>
          <w:b/>
        </w:rPr>
        <w:t xml:space="preserve"> </w:t>
      </w:r>
    </w:p>
    <w:tbl>
      <w:tblPr>
        <w:tblW w:w="0" w:type="auto"/>
        <w:jc w:val="center"/>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4220"/>
        <w:gridCol w:w="4940"/>
      </w:tblGrid>
      <w:tr w:rsidR="00AC4443" w:rsidRPr="00046F3E" w14:paraId="571E7F52" w14:textId="77777777" w:rsidTr="007F2AB6">
        <w:trPr>
          <w:jc w:val="center"/>
        </w:trPr>
        <w:tc>
          <w:tcPr>
            <w:tcW w:w="4220" w:type="dxa"/>
            <w:tcBorders>
              <w:top w:val="single" w:sz="4" w:space="0" w:color="auto"/>
              <w:left w:val="single" w:sz="4" w:space="0" w:color="auto"/>
              <w:bottom w:val="single" w:sz="4" w:space="0" w:color="auto"/>
              <w:right w:val="single" w:sz="4" w:space="0" w:color="auto"/>
            </w:tcBorders>
          </w:tcPr>
          <w:p w14:paraId="367A359A" w14:textId="77777777" w:rsidR="00AC4443" w:rsidRDefault="00AC4443" w:rsidP="007F2AB6">
            <w:pPr>
              <w:pStyle w:val="BulletList-Normal1"/>
              <w:keepNext w:val="0"/>
              <w:keepLines w:val="0"/>
              <w:tabs>
                <w:tab w:val="clear" w:pos="2862"/>
                <w:tab w:val="clear" w:pos="3042"/>
              </w:tabs>
              <w:spacing w:after="0"/>
              <w:rPr>
                <w:rFonts w:eastAsia="SimSun"/>
                <w:b/>
                <w:bCs/>
                <w:caps/>
                <w:noProof w:val="0"/>
                <w:szCs w:val="22"/>
                <w:lang w:eastAsia="zh-CN"/>
              </w:rPr>
            </w:pPr>
            <w:r>
              <w:rPr>
                <w:rFonts w:eastAsia="SimSun"/>
                <w:b/>
                <w:bCs/>
                <w:noProof w:val="0"/>
                <w:szCs w:val="22"/>
                <w:lang w:eastAsia="zh-CN"/>
              </w:rPr>
              <w:t>Documentation</w:t>
            </w:r>
          </w:p>
        </w:tc>
        <w:tc>
          <w:tcPr>
            <w:tcW w:w="4940" w:type="dxa"/>
            <w:tcBorders>
              <w:top w:val="single" w:sz="4" w:space="0" w:color="auto"/>
              <w:left w:val="single" w:sz="4" w:space="0" w:color="auto"/>
              <w:bottom w:val="single" w:sz="4" w:space="0" w:color="auto"/>
              <w:right w:val="single" w:sz="4" w:space="0" w:color="auto"/>
            </w:tcBorders>
          </w:tcPr>
          <w:p w14:paraId="0967330F" w14:textId="77777777" w:rsidR="00AC4443" w:rsidRPr="00046F3E" w:rsidRDefault="00AC4443" w:rsidP="007F2AB6">
            <w:pPr>
              <w:rPr>
                <w:rFonts w:eastAsia="SimSun"/>
                <w:b/>
                <w:bCs/>
                <w:lang w:eastAsia="zh-CN"/>
              </w:rPr>
            </w:pPr>
            <w:r w:rsidRPr="00046F3E">
              <w:rPr>
                <w:rFonts w:eastAsia="SimSun"/>
                <w:b/>
                <w:bCs/>
                <w:sz w:val="22"/>
                <w:lang w:eastAsia="zh-CN"/>
              </w:rPr>
              <w:t>Documentation File name</w:t>
            </w:r>
          </w:p>
        </w:tc>
      </w:tr>
      <w:tr w:rsidR="00AC4443" w:rsidRPr="00046F3E" w14:paraId="60D453D4" w14:textId="77777777" w:rsidTr="007F2AB6">
        <w:trPr>
          <w:jc w:val="center"/>
        </w:trPr>
        <w:tc>
          <w:tcPr>
            <w:tcW w:w="4220" w:type="dxa"/>
            <w:tcBorders>
              <w:top w:val="single" w:sz="4" w:space="0" w:color="auto"/>
              <w:left w:val="single" w:sz="4" w:space="0" w:color="auto"/>
              <w:bottom w:val="single" w:sz="4" w:space="0" w:color="auto"/>
              <w:right w:val="single" w:sz="4" w:space="0" w:color="auto"/>
            </w:tcBorders>
          </w:tcPr>
          <w:p w14:paraId="48074175" w14:textId="77777777" w:rsidR="00AC4443" w:rsidRPr="00046F3E" w:rsidRDefault="00AC4443" w:rsidP="007F2AB6">
            <w:pPr>
              <w:rPr>
                <w:rFonts w:eastAsia="SimSun"/>
                <w:lang w:eastAsia="zh-CN"/>
              </w:rPr>
            </w:pPr>
            <w:r w:rsidRPr="00046F3E">
              <w:rPr>
                <w:rFonts w:eastAsia="SimSun"/>
                <w:sz w:val="22"/>
                <w:lang w:eastAsia="zh-CN"/>
              </w:rPr>
              <w:t>Installation and Setup Guide</w:t>
            </w:r>
          </w:p>
        </w:tc>
        <w:tc>
          <w:tcPr>
            <w:tcW w:w="4940" w:type="dxa"/>
            <w:tcBorders>
              <w:top w:val="single" w:sz="4" w:space="0" w:color="auto"/>
              <w:left w:val="single" w:sz="4" w:space="0" w:color="auto"/>
              <w:bottom w:val="single" w:sz="4" w:space="0" w:color="auto"/>
              <w:right w:val="single" w:sz="4" w:space="0" w:color="auto"/>
            </w:tcBorders>
          </w:tcPr>
          <w:p w14:paraId="59670915" w14:textId="77777777" w:rsidR="00AC4443" w:rsidRPr="00046F3E" w:rsidRDefault="00356B20" w:rsidP="007F2AB6">
            <w:pPr>
              <w:rPr>
                <w:rFonts w:eastAsia="SimSun"/>
                <w:lang w:eastAsia="zh-CN"/>
              </w:rPr>
            </w:pPr>
            <w:r w:rsidRPr="00046F3E">
              <w:rPr>
                <w:rFonts w:eastAsia="SimSun"/>
                <w:sz w:val="22"/>
                <w:szCs w:val="22"/>
                <w:lang w:eastAsia="zh-CN"/>
              </w:rPr>
              <w:t>PXRM_2_0_26</w:t>
            </w:r>
            <w:r w:rsidR="00AC4443" w:rsidRPr="00046F3E">
              <w:rPr>
                <w:rFonts w:eastAsia="SimSun"/>
                <w:sz w:val="22"/>
                <w:szCs w:val="22"/>
                <w:lang w:eastAsia="zh-CN"/>
              </w:rPr>
              <w:t>_IG.PDF</w:t>
            </w:r>
          </w:p>
        </w:tc>
      </w:tr>
      <w:tr w:rsidR="00AC4443" w:rsidRPr="00046F3E" w14:paraId="42D48B83" w14:textId="77777777" w:rsidTr="007F2AB6">
        <w:trPr>
          <w:jc w:val="center"/>
        </w:trPr>
        <w:tc>
          <w:tcPr>
            <w:tcW w:w="4220" w:type="dxa"/>
            <w:tcBorders>
              <w:top w:val="single" w:sz="4" w:space="0" w:color="auto"/>
              <w:left w:val="single" w:sz="4" w:space="0" w:color="auto"/>
              <w:bottom w:val="single" w:sz="4" w:space="0" w:color="auto"/>
              <w:right w:val="single" w:sz="4" w:space="0" w:color="auto"/>
            </w:tcBorders>
          </w:tcPr>
          <w:p w14:paraId="4CA0C6C1" w14:textId="77777777" w:rsidR="00AC4443" w:rsidRPr="00046F3E" w:rsidRDefault="00AC4443" w:rsidP="007F2AB6">
            <w:pPr>
              <w:rPr>
                <w:rFonts w:eastAsia="SimSun"/>
                <w:sz w:val="22"/>
                <w:lang w:eastAsia="zh-CN"/>
              </w:rPr>
            </w:pPr>
            <w:r w:rsidRPr="00046F3E">
              <w:rPr>
                <w:rFonts w:eastAsia="SimSun"/>
                <w:sz w:val="22"/>
                <w:lang w:eastAsia="zh-CN"/>
              </w:rPr>
              <w:t>Release Notes</w:t>
            </w:r>
          </w:p>
        </w:tc>
        <w:tc>
          <w:tcPr>
            <w:tcW w:w="4940" w:type="dxa"/>
            <w:tcBorders>
              <w:top w:val="single" w:sz="4" w:space="0" w:color="auto"/>
              <w:left w:val="single" w:sz="4" w:space="0" w:color="auto"/>
              <w:bottom w:val="single" w:sz="4" w:space="0" w:color="auto"/>
              <w:right w:val="single" w:sz="4" w:space="0" w:color="auto"/>
            </w:tcBorders>
          </w:tcPr>
          <w:p w14:paraId="4EF5B2AE" w14:textId="77777777" w:rsidR="00AC4443" w:rsidRPr="00046F3E" w:rsidRDefault="00991ACA" w:rsidP="007F2AB6">
            <w:pPr>
              <w:rPr>
                <w:rFonts w:eastAsia="SimSun"/>
                <w:sz w:val="22"/>
                <w:szCs w:val="22"/>
                <w:lang w:eastAsia="zh-CN"/>
              </w:rPr>
            </w:pPr>
            <w:r w:rsidRPr="00046F3E">
              <w:rPr>
                <w:rFonts w:eastAsia="SimSun"/>
                <w:sz w:val="22"/>
                <w:szCs w:val="22"/>
                <w:lang w:eastAsia="zh-CN"/>
              </w:rPr>
              <w:t>PXRM_2</w:t>
            </w:r>
            <w:r w:rsidR="00356B20" w:rsidRPr="00046F3E">
              <w:rPr>
                <w:rFonts w:eastAsia="SimSun"/>
                <w:sz w:val="22"/>
                <w:szCs w:val="22"/>
                <w:lang w:eastAsia="zh-CN"/>
              </w:rPr>
              <w:t>_0_26</w:t>
            </w:r>
            <w:r w:rsidR="00AC4443" w:rsidRPr="00046F3E">
              <w:rPr>
                <w:rFonts w:eastAsia="SimSun"/>
                <w:sz w:val="22"/>
                <w:szCs w:val="22"/>
                <w:lang w:eastAsia="zh-CN"/>
              </w:rPr>
              <w:t>_RN.PDF</w:t>
            </w:r>
          </w:p>
        </w:tc>
      </w:tr>
      <w:tr w:rsidR="00AC4443" w:rsidRPr="00046F3E" w14:paraId="5A2517B4" w14:textId="77777777" w:rsidTr="007F2AB6">
        <w:trPr>
          <w:jc w:val="center"/>
        </w:trPr>
        <w:tc>
          <w:tcPr>
            <w:tcW w:w="4220" w:type="dxa"/>
            <w:tcBorders>
              <w:top w:val="single" w:sz="4" w:space="0" w:color="auto"/>
              <w:left w:val="single" w:sz="4" w:space="0" w:color="auto"/>
              <w:bottom w:val="single" w:sz="4" w:space="0" w:color="auto"/>
              <w:right w:val="single" w:sz="4" w:space="0" w:color="auto"/>
            </w:tcBorders>
          </w:tcPr>
          <w:p w14:paraId="6EF8F34F" w14:textId="77777777" w:rsidR="00AC4443" w:rsidRPr="00046F3E" w:rsidRDefault="00AC4443" w:rsidP="007F2AB6">
            <w:pPr>
              <w:rPr>
                <w:rFonts w:eastAsia="SimSun"/>
                <w:sz w:val="22"/>
                <w:lang w:eastAsia="zh-CN"/>
              </w:rPr>
            </w:pPr>
            <w:r w:rsidRPr="00046F3E">
              <w:rPr>
                <w:rFonts w:eastAsia="SimSun"/>
                <w:sz w:val="22"/>
                <w:lang w:eastAsia="zh-CN"/>
              </w:rPr>
              <w:t>User Manual</w:t>
            </w:r>
          </w:p>
        </w:tc>
        <w:tc>
          <w:tcPr>
            <w:tcW w:w="4940" w:type="dxa"/>
            <w:tcBorders>
              <w:top w:val="single" w:sz="4" w:space="0" w:color="auto"/>
              <w:left w:val="single" w:sz="4" w:space="0" w:color="auto"/>
              <w:bottom w:val="single" w:sz="4" w:space="0" w:color="auto"/>
              <w:right w:val="single" w:sz="4" w:space="0" w:color="auto"/>
            </w:tcBorders>
          </w:tcPr>
          <w:p w14:paraId="5F9B0BEB" w14:textId="77777777" w:rsidR="00AC4443" w:rsidRPr="00046F3E" w:rsidRDefault="00991ACA" w:rsidP="007F2AB6">
            <w:pPr>
              <w:rPr>
                <w:rFonts w:eastAsia="SimSun"/>
                <w:sz w:val="22"/>
                <w:szCs w:val="22"/>
                <w:lang w:eastAsia="zh-CN"/>
              </w:rPr>
            </w:pPr>
            <w:r w:rsidRPr="00046F3E">
              <w:rPr>
                <w:rFonts w:eastAsia="SimSun"/>
                <w:sz w:val="22"/>
                <w:szCs w:val="22"/>
                <w:lang w:eastAsia="zh-CN"/>
              </w:rPr>
              <w:t>PXRM</w:t>
            </w:r>
            <w:r w:rsidR="00356B20" w:rsidRPr="00046F3E">
              <w:rPr>
                <w:rFonts w:eastAsia="SimSun"/>
                <w:sz w:val="22"/>
                <w:szCs w:val="22"/>
                <w:lang w:eastAsia="zh-CN"/>
              </w:rPr>
              <w:t>_2_0_26</w:t>
            </w:r>
            <w:r w:rsidR="00AC4443" w:rsidRPr="00046F3E">
              <w:rPr>
                <w:rFonts w:eastAsia="SimSun"/>
                <w:sz w:val="22"/>
                <w:szCs w:val="22"/>
                <w:lang w:eastAsia="zh-CN"/>
              </w:rPr>
              <w:t>_UM.PDF</w:t>
            </w:r>
          </w:p>
        </w:tc>
      </w:tr>
      <w:tr w:rsidR="00AC4443" w:rsidRPr="00046F3E" w14:paraId="3BE210EF" w14:textId="77777777" w:rsidTr="00356B20">
        <w:trPr>
          <w:trHeight w:val="332"/>
          <w:jc w:val="center"/>
        </w:trPr>
        <w:tc>
          <w:tcPr>
            <w:tcW w:w="4220" w:type="dxa"/>
            <w:tcBorders>
              <w:top w:val="single" w:sz="4" w:space="0" w:color="auto"/>
              <w:left w:val="single" w:sz="4" w:space="0" w:color="auto"/>
              <w:bottom w:val="single" w:sz="4" w:space="0" w:color="auto"/>
              <w:right w:val="single" w:sz="4" w:space="0" w:color="auto"/>
            </w:tcBorders>
          </w:tcPr>
          <w:p w14:paraId="5C0B2C5B" w14:textId="77777777" w:rsidR="00AC4443" w:rsidRPr="00046F3E" w:rsidRDefault="00991ACA" w:rsidP="007F2AB6">
            <w:pPr>
              <w:rPr>
                <w:rFonts w:eastAsia="SimSun"/>
                <w:sz w:val="22"/>
                <w:lang w:eastAsia="zh-CN"/>
              </w:rPr>
            </w:pPr>
            <w:r w:rsidRPr="00046F3E">
              <w:rPr>
                <w:rFonts w:eastAsia="SimSun"/>
                <w:sz w:val="22"/>
                <w:lang w:eastAsia="zh-CN"/>
              </w:rPr>
              <w:t>Technical</w:t>
            </w:r>
            <w:r w:rsidR="00AC4443" w:rsidRPr="00046F3E">
              <w:rPr>
                <w:rFonts w:eastAsia="SimSun"/>
                <w:sz w:val="22"/>
                <w:lang w:eastAsia="zh-CN"/>
              </w:rPr>
              <w:t xml:space="preserve"> Manual</w:t>
            </w:r>
          </w:p>
        </w:tc>
        <w:tc>
          <w:tcPr>
            <w:tcW w:w="4940" w:type="dxa"/>
            <w:tcBorders>
              <w:top w:val="single" w:sz="4" w:space="0" w:color="auto"/>
              <w:left w:val="single" w:sz="4" w:space="0" w:color="auto"/>
              <w:bottom w:val="single" w:sz="4" w:space="0" w:color="auto"/>
              <w:right w:val="single" w:sz="4" w:space="0" w:color="auto"/>
            </w:tcBorders>
          </w:tcPr>
          <w:p w14:paraId="33B18257" w14:textId="77777777" w:rsidR="00AC4443" w:rsidRPr="00046F3E" w:rsidRDefault="00991ACA" w:rsidP="007F2AB6">
            <w:pPr>
              <w:rPr>
                <w:rFonts w:eastAsia="SimSun"/>
                <w:sz w:val="22"/>
                <w:szCs w:val="22"/>
                <w:lang w:eastAsia="zh-CN"/>
              </w:rPr>
            </w:pPr>
            <w:r w:rsidRPr="00046F3E">
              <w:rPr>
                <w:rFonts w:eastAsia="SimSun"/>
                <w:sz w:val="22"/>
                <w:szCs w:val="22"/>
                <w:lang w:eastAsia="zh-CN"/>
              </w:rPr>
              <w:t>PXRM_2_</w:t>
            </w:r>
            <w:r w:rsidR="00356B20" w:rsidRPr="00046F3E">
              <w:rPr>
                <w:rFonts w:eastAsia="SimSun"/>
                <w:sz w:val="22"/>
                <w:szCs w:val="22"/>
                <w:lang w:eastAsia="zh-CN"/>
              </w:rPr>
              <w:t>0_</w:t>
            </w:r>
            <w:r w:rsidRPr="00046F3E">
              <w:rPr>
                <w:rFonts w:eastAsia="SimSun"/>
                <w:sz w:val="22"/>
                <w:szCs w:val="22"/>
                <w:lang w:eastAsia="zh-CN"/>
              </w:rPr>
              <w:t>T</w:t>
            </w:r>
            <w:r w:rsidR="00AC4443" w:rsidRPr="00046F3E">
              <w:rPr>
                <w:rFonts w:eastAsia="SimSun"/>
                <w:sz w:val="22"/>
                <w:szCs w:val="22"/>
                <w:lang w:eastAsia="zh-CN"/>
              </w:rPr>
              <w:t>M.PDF</w:t>
            </w:r>
          </w:p>
        </w:tc>
      </w:tr>
      <w:tr w:rsidR="00356B20" w:rsidRPr="00046F3E" w14:paraId="1EC68CF8" w14:textId="77777777" w:rsidTr="007F2AB6">
        <w:trPr>
          <w:jc w:val="center"/>
        </w:trPr>
        <w:tc>
          <w:tcPr>
            <w:tcW w:w="4220" w:type="dxa"/>
            <w:tcBorders>
              <w:top w:val="single" w:sz="4" w:space="0" w:color="auto"/>
              <w:left w:val="single" w:sz="4" w:space="0" w:color="auto"/>
              <w:bottom w:val="single" w:sz="4" w:space="0" w:color="auto"/>
              <w:right w:val="single" w:sz="4" w:space="0" w:color="auto"/>
            </w:tcBorders>
          </w:tcPr>
          <w:p w14:paraId="6AB065AE" w14:textId="77777777" w:rsidR="00356B20" w:rsidRPr="00046F3E" w:rsidRDefault="00356B20" w:rsidP="007F2AB6">
            <w:pPr>
              <w:rPr>
                <w:rFonts w:eastAsia="SimSun"/>
                <w:sz w:val="22"/>
                <w:lang w:eastAsia="zh-CN"/>
              </w:rPr>
            </w:pPr>
            <w:r w:rsidRPr="00046F3E">
              <w:rPr>
                <w:rFonts w:eastAsia="SimSun"/>
                <w:sz w:val="22"/>
                <w:lang w:eastAsia="zh-CN"/>
              </w:rPr>
              <w:t>Manager’s Manual</w:t>
            </w:r>
          </w:p>
        </w:tc>
        <w:tc>
          <w:tcPr>
            <w:tcW w:w="4940" w:type="dxa"/>
            <w:tcBorders>
              <w:top w:val="single" w:sz="4" w:space="0" w:color="auto"/>
              <w:left w:val="single" w:sz="4" w:space="0" w:color="auto"/>
              <w:bottom w:val="single" w:sz="4" w:space="0" w:color="auto"/>
              <w:right w:val="single" w:sz="4" w:space="0" w:color="auto"/>
            </w:tcBorders>
          </w:tcPr>
          <w:p w14:paraId="0C39C1A5" w14:textId="77777777" w:rsidR="00356B20" w:rsidRPr="00046F3E" w:rsidRDefault="00356B20" w:rsidP="007F2AB6">
            <w:pPr>
              <w:rPr>
                <w:rFonts w:eastAsia="SimSun"/>
                <w:sz w:val="22"/>
                <w:szCs w:val="22"/>
                <w:lang w:eastAsia="zh-CN"/>
              </w:rPr>
            </w:pPr>
            <w:r w:rsidRPr="00046F3E">
              <w:rPr>
                <w:rFonts w:eastAsia="SimSun"/>
                <w:sz w:val="22"/>
                <w:szCs w:val="22"/>
                <w:lang w:eastAsia="zh-CN"/>
              </w:rPr>
              <w:t>PXRM_2_0_MM.PDF</w:t>
            </w:r>
          </w:p>
        </w:tc>
      </w:tr>
      <w:tr w:rsidR="00215F85" w:rsidRPr="00046F3E" w14:paraId="16852E96" w14:textId="77777777" w:rsidTr="007F2AB6">
        <w:trPr>
          <w:jc w:val="center"/>
        </w:trPr>
        <w:tc>
          <w:tcPr>
            <w:tcW w:w="4220" w:type="dxa"/>
            <w:tcBorders>
              <w:top w:val="single" w:sz="4" w:space="0" w:color="auto"/>
              <w:left w:val="single" w:sz="4" w:space="0" w:color="auto"/>
              <w:bottom w:val="single" w:sz="4" w:space="0" w:color="auto"/>
              <w:right w:val="single" w:sz="4" w:space="0" w:color="auto"/>
            </w:tcBorders>
          </w:tcPr>
          <w:p w14:paraId="421AB825" w14:textId="77777777" w:rsidR="00215F85" w:rsidRPr="00046F3E" w:rsidRDefault="00215F85" w:rsidP="007F2AB6">
            <w:pPr>
              <w:rPr>
                <w:rFonts w:eastAsia="SimSun"/>
                <w:sz w:val="22"/>
                <w:lang w:eastAsia="zh-CN"/>
              </w:rPr>
            </w:pPr>
            <w:r>
              <w:rPr>
                <w:rFonts w:eastAsia="SimSun"/>
                <w:sz w:val="22"/>
                <w:lang w:eastAsia="zh-CN"/>
              </w:rPr>
              <w:t>Clinical Reminders Index Technical Manual</w:t>
            </w:r>
          </w:p>
        </w:tc>
        <w:tc>
          <w:tcPr>
            <w:tcW w:w="4940" w:type="dxa"/>
            <w:tcBorders>
              <w:top w:val="single" w:sz="4" w:space="0" w:color="auto"/>
              <w:left w:val="single" w:sz="4" w:space="0" w:color="auto"/>
              <w:bottom w:val="single" w:sz="4" w:space="0" w:color="auto"/>
              <w:right w:val="single" w:sz="4" w:space="0" w:color="auto"/>
            </w:tcBorders>
          </w:tcPr>
          <w:p w14:paraId="16174A2C" w14:textId="77777777" w:rsidR="00215F85" w:rsidRPr="00046F3E" w:rsidRDefault="00215F85" w:rsidP="007F2AB6">
            <w:pPr>
              <w:rPr>
                <w:rFonts w:eastAsia="SimSun"/>
                <w:sz w:val="22"/>
                <w:szCs w:val="22"/>
                <w:lang w:eastAsia="zh-CN"/>
              </w:rPr>
            </w:pPr>
            <w:r>
              <w:rPr>
                <w:rFonts w:eastAsia="SimSun"/>
                <w:sz w:val="22"/>
                <w:szCs w:val="22"/>
                <w:lang w:eastAsia="zh-CN"/>
              </w:rPr>
              <w:t>PXRM_INDEX_TM.PDF</w:t>
            </w:r>
          </w:p>
        </w:tc>
      </w:tr>
    </w:tbl>
    <w:p w14:paraId="0E58F79A" w14:textId="77777777" w:rsidR="00AC4443" w:rsidRDefault="00AC4443" w:rsidP="00AC4443"/>
    <w:p w14:paraId="061F90E3" w14:textId="77777777" w:rsidR="00D72BA5" w:rsidRDefault="00D72BA5"/>
    <w:p w14:paraId="040601F3" w14:textId="77777777" w:rsidR="00D72BA5" w:rsidRDefault="00D72BA5" w:rsidP="00047723">
      <w:pPr>
        <w:pStyle w:val="Heading3"/>
      </w:pPr>
      <w:bookmarkStart w:id="19" w:name="_Toc480020407"/>
      <w:bookmarkStart w:id="20" w:name="_Toc483268428"/>
      <w:bookmarkStart w:id="21" w:name="_Toc167868914"/>
      <w:bookmarkStart w:id="22" w:name="_Toc295723062"/>
      <w:bookmarkStart w:id="23" w:name="_Toc393359929"/>
      <w:r>
        <w:t>Web Site</w:t>
      </w:r>
      <w:bookmarkEnd w:id="19"/>
      <w:bookmarkEnd w:id="20"/>
      <w:r>
        <w:t>s</w:t>
      </w:r>
      <w:bookmarkEnd w:id="21"/>
      <w:bookmarkEnd w:id="22"/>
      <w:bookmarkEnd w:id="2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3420"/>
        <w:gridCol w:w="3708"/>
      </w:tblGrid>
      <w:tr w:rsidR="00D72BA5" w:rsidRPr="00046F3E" w14:paraId="52D253CD" w14:textId="77777777" w:rsidTr="007A23F5">
        <w:tc>
          <w:tcPr>
            <w:tcW w:w="2340" w:type="dxa"/>
          </w:tcPr>
          <w:p w14:paraId="75858491" w14:textId="77777777" w:rsidR="00D72BA5" w:rsidRPr="007A23F5" w:rsidRDefault="00D72BA5" w:rsidP="007A23F5">
            <w:pPr>
              <w:pStyle w:val="BulletList-Normal1"/>
              <w:keepNext w:val="0"/>
              <w:keepLines w:val="0"/>
              <w:tabs>
                <w:tab w:val="clear" w:pos="2862"/>
                <w:tab w:val="clear" w:pos="3042"/>
              </w:tabs>
              <w:spacing w:after="0"/>
              <w:rPr>
                <w:rFonts w:eastAsia="SimSun"/>
                <w:b/>
                <w:bCs/>
                <w:noProof w:val="0"/>
                <w:szCs w:val="22"/>
                <w:lang w:eastAsia="zh-CN"/>
              </w:rPr>
            </w:pPr>
            <w:r w:rsidRPr="007A23F5">
              <w:rPr>
                <w:rFonts w:eastAsia="SimSun"/>
                <w:b/>
                <w:bCs/>
                <w:noProof w:val="0"/>
                <w:szCs w:val="22"/>
                <w:lang w:eastAsia="zh-CN"/>
              </w:rPr>
              <w:t>Site</w:t>
            </w:r>
          </w:p>
        </w:tc>
        <w:tc>
          <w:tcPr>
            <w:tcW w:w="3420" w:type="dxa"/>
          </w:tcPr>
          <w:p w14:paraId="1E3B9ED9" w14:textId="77777777" w:rsidR="00D72BA5" w:rsidRPr="007A23F5" w:rsidRDefault="00D72BA5" w:rsidP="007A23F5">
            <w:pPr>
              <w:pStyle w:val="BulletList-Normal1"/>
              <w:keepNext w:val="0"/>
              <w:keepLines w:val="0"/>
              <w:tabs>
                <w:tab w:val="clear" w:pos="2862"/>
                <w:tab w:val="clear" w:pos="3042"/>
              </w:tabs>
              <w:spacing w:after="0"/>
              <w:rPr>
                <w:rFonts w:eastAsia="SimSun"/>
                <w:b/>
                <w:bCs/>
                <w:noProof w:val="0"/>
                <w:szCs w:val="22"/>
                <w:lang w:eastAsia="zh-CN"/>
              </w:rPr>
            </w:pPr>
            <w:r w:rsidRPr="007A23F5">
              <w:rPr>
                <w:rFonts w:eastAsia="SimSun"/>
                <w:b/>
                <w:bCs/>
                <w:noProof w:val="0"/>
                <w:szCs w:val="22"/>
                <w:lang w:eastAsia="zh-CN"/>
              </w:rPr>
              <w:t>URL</w:t>
            </w:r>
          </w:p>
        </w:tc>
        <w:tc>
          <w:tcPr>
            <w:tcW w:w="3708" w:type="dxa"/>
          </w:tcPr>
          <w:p w14:paraId="70499B28" w14:textId="77777777" w:rsidR="00D72BA5" w:rsidRPr="007A23F5" w:rsidRDefault="00D72BA5" w:rsidP="007A23F5">
            <w:pPr>
              <w:pStyle w:val="BulletList-Normal1"/>
              <w:keepNext w:val="0"/>
              <w:keepLines w:val="0"/>
              <w:tabs>
                <w:tab w:val="clear" w:pos="2862"/>
                <w:tab w:val="clear" w:pos="3042"/>
              </w:tabs>
              <w:spacing w:after="0"/>
              <w:rPr>
                <w:rFonts w:eastAsia="SimSun"/>
                <w:b/>
                <w:bCs/>
                <w:noProof w:val="0"/>
                <w:szCs w:val="22"/>
                <w:lang w:eastAsia="zh-CN"/>
              </w:rPr>
            </w:pPr>
            <w:r w:rsidRPr="007A23F5">
              <w:rPr>
                <w:rFonts w:eastAsia="SimSun"/>
                <w:b/>
                <w:bCs/>
                <w:noProof w:val="0"/>
                <w:szCs w:val="22"/>
                <w:lang w:eastAsia="zh-CN"/>
              </w:rPr>
              <w:t>Description</w:t>
            </w:r>
          </w:p>
        </w:tc>
      </w:tr>
      <w:tr w:rsidR="00D72BA5" w:rsidRPr="00723306" w14:paraId="29B08E13" w14:textId="77777777" w:rsidTr="007A23F5">
        <w:tc>
          <w:tcPr>
            <w:tcW w:w="2340" w:type="dxa"/>
          </w:tcPr>
          <w:p w14:paraId="69E5CC7E" w14:textId="77777777" w:rsidR="00D72BA5" w:rsidRPr="00723306" w:rsidRDefault="00D72BA5">
            <w:pPr>
              <w:rPr>
                <w:sz w:val="22"/>
              </w:rPr>
            </w:pPr>
            <w:r w:rsidRPr="00723306">
              <w:rPr>
                <w:sz w:val="22"/>
              </w:rPr>
              <w:t>National Clinical Reminders site</w:t>
            </w:r>
          </w:p>
        </w:tc>
        <w:tc>
          <w:tcPr>
            <w:tcW w:w="3420" w:type="dxa"/>
          </w:tcPr>
          <w:p w14:paraId="2FE2E2A1" w14:textId="77777777" w:rsidR="00D72BA5" w:rsidRPr="00723306" w:rsidRDefault="00AD3B86">
            <w:pPr>
              <w:rPr>
                <w:sz w:val="22"/>
              </w:rPr>
            </w:pPr>
            <w:hyperlink r:id="rId11" w:history="1">
              <w:r w:rsidR="00D72BA5" w:rsidRPr="00723306">
                <w:rPr>
                  <w:rStyle w:val="Hyperlink"/>
                  <w:sz w:val="22"/>
                </w:rPr>
                <w:t>http://vista.med.va.gov/reminders</w:t>
              </w:r>
            </w:hyperlink>
          </w:p>
        </w:tc>
        <w:tc>
          <w:tcPr>
            <w:tcW w:w="3708" w:type="dxa"/>
          </w:tcPr>
          <w:p w14:paraId="2E1D00B3" w14:textId="77777777" w:rsidR="00D72BA5" w:rsidRPr="00723306" w:rsidRDefault="00D72BA5">
            <w:pPr>
              <w:rPr>
                <w:sz w:val="22"/>
              </w:rPr>
            </w:pPr>
            <w:r w:rsidRPr="00723306">
              <w:rPr>
                <w:sz w:val="22"/>
              </w:rPr>
              <w:t>Contains manuals, PowerPoint presentations, and other information about Clinical Reminders</w:t>
            </w:r>
          </w:p>
        </w:tc>
      </w:tr>
      <w:tr w:rsidR="00D72BA5" w:rsidRPr="00723306" w14:paraId="32226FC3" w14:textId="77777777" w:rsidTr="001F3C93">
        <w:tc>
          <w:tcPr>
            <w:tcW w:w="2340" w:type="dxa"/>
          </w:tcPr>
          <w:p w14:paraId="75472778" w14:textId="77777777" w:rsidR="00D72BA5" w:rsidRPr="00723306" w:rsidRDefault="00D72BA5" w:rsidP="001F3C93">
            <w:pPr>
              <w:rPr>
                <w:sz w:val="22"/>
              </w:rPr>
            </w:pPr>
            <w:r w:rsidRPr="00723306">
              <w:rPr>
                <w:sz w:val="22"/>
              </w:rPr>
              <w:t>National Clinical Reminders Committee</w:t>
            </w:r>
          </w:p>
        </w:tc>
        <w:tc>
          <w:tcPr>
            <w:tcW w:w="3420" w:type="dxa"/>
          </w:tcPr>
          <w:p w14:paraId="45C22C1E" w14:textId="77777777" w:rsidR="00D72BA5" w:rsidRPr="00723306" w:rsidRDefault="00AD3B86" w:rsidP="001F3C93">
            <w:pPr>
              <w:rPr>
                <w:sz w:val="22"/>
              </w:rPr>
            </w:pPr>
            <w:hyperlink r:id="rId12" w:history="1">
              <w:r w:rsidR="00D72BA5" w:rsidRPr="00723306">
                <w:rPr>
                  <w:rStyle w:val="Hyperlink"/>
                  <w:sz w:val="22"/>
                  <w:szCs w:val="22"/>
                </w:rPr>
                <w:t>http://vaww.portal.va.gov/sites/ncrcpublic/default.aspx</w:t>
              </w:r>
            </w:hyperlink>
          </w:p>
          <w:p w14:paraId="452348C0" w14:textId="77777777" w:rsidR="00D72BA5" w:rsidRPr="00723306" w:rsidRDefault="00D72BA5" w:rsidP="001F3C93">
            <w:pPr>
              <w:rPr>
                <w:sz w:val="22"/>
              </w:rPr>
            </w:pPr>
          </w:p>
        </w:tc>
        <w:tc>
          <w:tcPr>
            <w:tcW w:w="3708" w:type="dxa"/>
          </w:tcPr>
          <w:p w14:paraId="75AABD05" w14:textId="77777777" w:rsidR="00D72BA5" w:rsidRPr="00723306" w:rsidRDefault="00D72BA5" w:rsidP="00D42900">
            <w:pPr>
              <w:rPr>
                <w:sz w:val="22"/>
              </w:rPr>
            </w:pPr>
            <w:r w:rsidRPr="00723306">
              <w:rPr>
                <w:sz w:val="22"/>
              </w:rPr>
              <w:t>This committee directs the development of new and revised national reminders</w:t>
            </w:r>
          </w:p>
        </w:tc>
      </w:tr>
      <w:tr w:rsidR="00D72BA5" w:rsidRPr="00723306" w14:paraId="2D513795" w14:textId="77777777" w:rsidTr="007A23F5">
        <w:tc>
          <w:tcPr>
            <w:tcW w:w="2340" w:type="dxa"/>
          </w:tcPr>
          <w:p w14:paraId="6E266AEC" w14:textId="77777777" w:rsidR="00D72BA5" w:rsidRPr="00723306" w:rsidRDefault="00D72BA5">
            <w:pPr>
              <w:rPr>
                <w:sz w:val="22"/>
              </w:rPr>
            </w:pPr>
            <w:r w:rsidRPr="00723306">
              <w:rPr>
                <w:sz w:val="22"/>
              </w:rPr>
              <w:t>VistA Document Library</w:t>
            </w:r>
          </w:p>
        </w:tc>
        <w:tc>
          <w:tcPr>
            <w:tcW w:w="3420" w:type="dxa"/>
          </w:tcPr>
          <w:p w14:paraId="52E0CCD4" w14:textId="77777777" w:rsidR="00D72BA5" w:rsidRPr="00723306" w:rsidRDefault="00AD3B86">
            <w:pPr>
              <w:rPr>
                <w:sz w:val="22"/>
              </w:rPr>
            </w:pPr>
            <w:hyperlink r:id="rId13" w:history="1">
              <w:r w:rsidR="00D72BA5" w:rsidRPr="00F21ADC">
                <w:rPr>
                  <w:rStyle w:val="Hyperlink"/>
                  <w:sz w:val="22"/>
                </w:rPr>
                <w:t>http://www.va.gov/vdl/</w:t>
              </w:r>
            </w:hyperlink>
          </w:p>
          <w:p w14:paraId="151ECCD7" w14:textId="77777777" w:rsidR="00D72BA5" w:rsidRPr="00723306" w:rsidRDefault="00D72BA5">
            <w:pPr>
              <w:rPr>
                <w:sz w:val="22"/>
              </w:rPr>
            </w:pPr>
          </w:p>
        </w:tc>
        <w:tc>
          <w:tcPr>
            <w:tcW w:w="3708" w:type="dxa"/>
          </w:tcPr>
          <w:p w14:paraId="59A51631" w14:textId="77777777" w:rsidR="00D72BA5" w:rsidRPr="00723306" w:rsidRDefault="00D72BA5">
            <w:pPr>
              <w:rPr>
                <w:sz w:val="22"/>
              </w:rPr>
            </w:pPr>
            <w:r w:rsidRPr="00723306">
              <w:rPr>
                <w:sz w:val="22"/>
              </w:rPr>
              <w:t xml:space="preserve">Contains manuals for Clinical Reminders and </w:t>
            </w:r>
            <w:r w:rsidR="00E627E5" w:rsidRPr="00723306">
              <w:rPr>
                <w:sz w:val="22"/>
              </w:rPr>
              <w:t>related applications.</w:t>
            </w:r>
          </w:p>
        </w:tc>
      </w:tr>
    </w:tbl>
    <w:p w14:paraId="1FCE2A8B" w14:textId="77777777" w:rsidR="00D72BA5" w:rsidRDefault="00D72BA5"/>
    <w:p w14:paraId="4342E10D" w14:textId="77777777" w:rsidR="007A69A5" w:rsidRPr="00176E3B" w:rsidRDefault="00D72BA5" w:rsidP="007A69A5">
      <w:pPr>
        <w:pStyle w:val="Heading1"/>
        <w:rPr>
          <w:rStyle w:val="normalChar"/>
          <w:rFonts w:ascii="Arial" w:hAnsi="Arial"/>
          <w:snapToGrid/>
          <w:sz w:val="48"/>
        </w:rPr>
      </w:pPr>
      <w:r>
        <w:br w:type="page"/>
      </w:r>
      <w:bookmarkStart w:id="24" w:name="_Toc295723063"/>
      <w:bookmarkStart w:id="25" w:name="_Toc393359930"/>
      <w:bookmarkStart w:id="26" w:name="appb"/>
      <w:r w:rsidR="007A69A5" w:rsidRPr="00176E3B">
        <w:rPr>
          <w:rStyle w:val="normalChar"/>
          <w:rFonts w:ascii="Arial" w:hAnsi="Arial"/>
          <w:snapToGrid/>
          <w:sz w:val="48"/>
        </w:rPr>
        <w:lastRenderedPageBreak/>
        <w:t>Release Notes</w:t>
      </w:r>
      <w:bookmarkEnd w:id="24"/>
      <w:bookmarkEnd w:id="25"/>
    </w:p>
    <w:p w14:paraId="77C07F4B" w14:textId="77777777" w:rsidR="007A69A5" w:rsidRDefault="007A69A5" w:rsidP="00047723">
      <w:pPr>
        <w:pStyle w:val="Heading2"/>
      </w:pPr>
    </w:p>
    <w:p w14:paraId="2EE05CB4" w14:textId="77777777" w:rsidR="00D72BA5" w:rsidRPr="007A69A5" w:rsidRDefault="00076E11" w:rsidP="00047723">
      <w:pPr>
        <w:pStyle w:val="Heading2"/>
      </w:pPr>
      <w:r w:rsidRPr="007A69A5">
        <w:t xml:space="preserve"> </w:t>
      </w:r>
      <w:bookmarkStart w:id="27" w:name="_Toc295723064"/>
      <w:bookmarkStart w:id="28" w:name="_Toc393359931"/>
      <w:r w:rsidRPr="007A69A5">
        <w:t>Project Overview</w:t>
      </w:r>
      <w:bookmarkEnd w:id="27"/>
      <w:r w:rsidR="00C95A36">
        <w:t>/Background</w:t>
      </w:r>
      <w:bookmarkEnd w:id="28"/>
      <w:r w:rsidR="00D72BA5" w:rsidRPr="007A69A5">
        <w:t xml:space="preserve"> </w:t>
      </w:r>
    </w:p>
    <w:p w14:paraId="705133FD" w14:textId="77777777" w:rsidR="00D72BA5" w:rsidRDefault="00D72BA5" w:rsidP="00EA086C">
      <w:pPr>
        <w:pStyle w:val="BodyText"/>
      </w:pPr>
    </w:p>
    <w:p w14:paraId="76445F80" w14:textId="77777777" w:rsidR="00785F32" w:rsidRPr="00E74FF5" w:rsidRDefault="00785F32" w:rsidP="00B315D5">
      <w:pPr>
        <w:rPr>
          <w:rFonts w:cs="Arial"/>
        </w:rPr>
      </w:pPr>
      <w:r w:rsidRPr="002D4E38">
        <w:rPr>
          <w:rFonts w:cs="Arial"/>
        </w:rPr>
        <w:t xml:space="preserve">The International Classification of Diseases (ICD) is a clinical coding system developed, monitored, and copyrighted by the </w:t>
      </w:r>
      <w:r>
        <w:rPr>
          <w:rFonts w:cs="Arial"/>
        </w:rPr>
        <w:t>World Health Organization (WHO)</w:t>
      </w:r>
      <w:r w:rsidRPr="00E74FF5">
        <w:rPr>
          <w:rFonts w:cs="Arial"/>
        </w:rPr>
        <w:t>. In the U</w:t>
      </w:r>
      <w:r>
        <w:rPr>
          <w:rFonts w:cs="Arial"/>
        </w:rPr>
        <w:t>nited States (US)</w:t>
      </w:r>
      <w:r w:rsidRPr="00E74FF5">
        <w:rPr>
          <w:rFonts w:cs="Arial"/>
        </w:rPr>
        <w:t xml:space="preserve">, the National Center for Health Statistics (NCHS), part of the Centers for Medicare and Medicaid Services (CMS), is the agency responsible for overseeing </w:t>
      </w:r>
      <w:r>
        <w:rPr>
          <w:rFonts w:cs="Arial"/>
        </w:rPr>
        <w:t xml:space="preserve">of the </w:t>
      </w:r>
      <w:r w:rsidRPr="00E74FF5">
        <w:rPr>
          <w:rFonts w:cs="Arial"/>
        </w:rPr>
        <w:t>clinical modification to the ICD code set.</w:t>
      </w:r>
    </w:p>
    <w:p w14:paraId="3810B599" w14:textId="77777777" w:rsidR="00785F32" w:rsidRDefault="00785F32" w:rsidP="00B315D5">
      <w:pPr>
        <w:rPr>
          <w:rFonts w:cs="Arial"/>
        </w:rPr>
      </w:pPr>
    </w:p>
    <w:p w14:paraId="74139169" w14:textId="77777777" w:rsidR="00785F32" w:rsidRPr="00E74FF5" w:rsidRDefault="00785F32" w:rsidP="00B315D5">
      <w:pPr>
        <w:rPr>
          <w:rFonts w:cs="Arial"/>
        </w:rPr>
      </w:pPr>
      <w:r w:rsidRPr="00E74FF5">
        <w:rPr>
          <w:rFonts w:cs="Arial"/>
        </w:rPr>
        <w:t xml:space="preserve">On January 16, 2009, the Department of Health and Human Services (HHS) published the 45 CFR Part 162 Final Rule for </w:t>
      </w:r>
      <w:r>
        <w:rPr>
          <w:rFonts w:cs="Arial"/>
        </w:rPr>
        <w:t>the Health Insurance Portability and Accountability Act (</w:t>
      </w:r>
      <w:r w:rsidRPr="00E74FF5">
        <w:rPr>
          <w:rFonts w:cs="Arial"/>
        </w:rPr>
        <w:t>HIPAA</w:t>
      </w:r>
      <w:r>
        <w:rPr>
          <w:rFonts w:cs="Arial"/>
        </w:rPr>
        <w:t>)</w:t>
      </w:r>
      <w:r w:rsidRPr="00E74FF5">
        <w:rPr>
          <w:rFonts w:cs="Arial"/>
        </w:rPr>
        <w:t xml:space="preserve"> Administrative Simplification: Modifications to Medical Data Code Set Standards to Adopt the International Classification of Diseases, 10</w:t>
      </w:r>
      <w:r w:rsidRPr="00E74FF5">
        <w:rPr>
          <w:rFonts w:cs="Arial"/>
          <w:vertAlign w:val="superscript"/>
        </w:rPr>
        <w:t>th</w:t>
      </w:r>
      <w:r w:rsidRPr="00E74FF5">
        <w:rPr>
          <w:rFonts w:cs="Arial"/>
        </w:rPr>
        <w:t xml:space="preserve"> Revision Clinical Modification and Procedure Coding System (ICD-10-CM and ICD-10-PCS) for all healthcare organizations currently using the 9</w:t>
      </w:r>
      <w:r w:rsidRPr="00E74FF5">
        <w:rPr>
          <w:rFonts w:cs="Arial"/>
          <w:vertAlign w:val="superscript"/>
        </w:rPr>
        <w:t>th</w:t>
      </w:r>
      <w:r w:rsidRPr="00E74FF5">
        <w:rPr>
          <w:rFonts w:cs="Arial"/>
        </w:rPr>
        <w:t xml:space="preserve"> Edition of the Clinical Modification code set, or ICD-9-CM (also just referred to as “ICD-9”). Presently, ICD-9-CM encompasses both Clinical Modification and Procedure Coding System code sets.</w:t>
      </w:r>
      <w:r>
        <w:rPr>
          <w:rFonts w:cs="Arial"/>
        </w:rPr>
        <w:t xml:space="preserve"> On August 24, 2012, the Secretary for HHS published final ruling officially changing the ICD-10 compliance date to October 1, 2014</w:t>
      </w:r>
      <w:r w:rsidR="00020EF0">
        <w:rPr>
          <w:rFonts w:cs="Arial"/>
        </w:rPr>
        <w:t xml:space="preserve">; this was later changed by Congress to </w:t>
      </w:r>
      <w:r w:rsidR="00033962">
        <w:rPr>
          <w:rFonts w:cs="Arial"/>
        </w:rPr>
        <w:t xml:space="preserve">not prior to </w:t>
      </w:r>
      <w:r w:rsidR="00020EF0">
        <w:rPr>
          <w:rFonts w:cs="Arial"/>
        </w:rPr>
        <w:t>October</w:t>
      </w:r>
      <w:r w:rsidR="00033962">
        <w:rPr>
          <w:rFonts w:cs="Arial"/>
        </w:rPr>
        <w:t xml:space="preserve"> 1,</w:t>
      </w:r>
      <w:r w:rsidR="00020EF0">
        <w:rPr>
          <w:rFonts w:cs="Arial"/>
        </w:rPr>
        <w:t xml:space="preserve"> 2015</w:t>
      </w:r>
      <w:r>
        <w:rPr>
          <w:rFonts w:cs="Arial"/>
        </w:rPr>
        <w:t xml:space="preserve">.  </w:t>
      </w:r>
    </w:p>
    <w:p w14:paraId="2DBE5963" w14:textId="77777777" w:rsidR="009973EF" w:rsidRDefault="009973EF" w:rsidP="00B315D5">
      <w:pPr>
        <w:pStyle w:val="BodyText"/>
        <w:rPr>
          <w:rFonts w:cs="Arial"/>
          <w:b/>
        </w:rPr>
      </w:pPr>
    </w:p>
    <w:p w14:paraId="7A7808B2" w14:textId="77777777" w:rsidR="00785F32" w:rsidRDefault="00785F32" w:rsidP="00B315D5">
      <w:pPr>
        <w:pStyle w:val="BodyText"/>
      </w:pPr>
      <w:r>
        <w:rPr>
          <w:rFonts w:cs="Arial"/>
          <w:b/>
        </w:rPr>
        <w:t xml:space="preserve">VA’s Transition to ICD-10: </w:t>
      </w:r>
      <w:r w:rsidRPr="00E74FF5">
        <w:rPr>
          <w:rFonts w:cs="Arial"/>
        </w:rPr>
        <w:t>Implementation of ICD-10-CM and PCS is an immense undertaking</w:t>
      </w:r>
      <w:r>
        <w:rPr>
          <w:rFonts w:cs="Arial"/>
        </w:rPr>
        <w:t xml:space="preserve">, </w:t>
      </w:r>
      <w:r w:rsidRPr="00E74FF5">
        <w:rPr>
          <w:rFonts w:cs="Arial"/>
        </w:rPr>
        <w:t>requiring system and business changes throughout all HIPAA-covered entities of the health care industry, including the U.S. Department of Veterans Affairs (VA). All inpatient discharges and outpatient encounter dates on or after the compliance date will require ICD-10 codes</w:t>
      </w:r>
      <w:r>
        <w:rPr>
          <w:rFonts w:cs="Arial"/>
        </w:rPr>
        <w:t xml:space="preserve"> as the standard code set for recording and reporting diagnosis and inpatient procedures.  This transition will i</w:t>
      </w:r>
      <w:r w:rsidRPr="00E74FF5">
        <w:rPr>
          <w:rFonts w:cs="Arial"/>
        </w:rPr>
        <w:t>mpact Information Technology (IT) systems, secondary data stores, forms and business processes</w:t>
      </w:r>
      <w:r>
        <w:rPr>
          <w:rFonts w:cs="Arial"/>
        </w:rPr>
        <w:t xml:space="preserve"> and stakeholders </w:t>
      </w:r>
      <w:r w:rsidRPr="00E74FF5">
        <w:rPr>
          <w:rFonts w:cs="Arial"/>
        </w:rPr>
        <w:t>at all levels of the organization.</w:t>
      </w:r>
    </w:p>
    <w:p w14:paraId="69F29DC8" w14:textId="77777777" w:rsidR="00785F32" w:rsidRDefault="00785F32" w:rsidP="00EA086C">
      <w:pPr>
        <w:pStyle w:val="BodyText"/>
      </w:pPr>
    </w:p>
    <w:p w14:paraId="1B9BEB15" w14:textId="77777777" w:rsidR="00DB0780" w:rsidRPr="00076E11" w:rsidRDefault="00DB0780" w:rsidP="00452CD0">
      <w:pPr>
        <w:pStyle w:val="BodyTextBullet1"/>
        <w:numPr>
          <w:ilvl w:val="0"/>
          <w:numId w:val="0"/>
        </w:numPr>
        <w:ind w:left="720"/>
        <w:rPr>
          <w:szCs w:val="22"/>
        </w:rPr>
      </w:pPr>
    </w:p>
    <w:p w14:paraId="47964DE9" w14:textId="77777777" w:rsidR="00D72BA5" w:rsidRDefault="00D72BA5" w:rsidP="00EA086C"/>
    <w:p w14:paraId="6C37AFD8" w14:textId="77777777" w:rsidR="00076E11" w:rsidRPr="00076E11" w:rsidRDefault="00D72BA5" w:rsidP="00047723">
      <w:pPr>
        <w:pStyle w:val="Heading2"/>
      </w:pPr>
      <w:r>
        <w:br w:type="page"/>
      </w:r>
      <w:r w:rsidR="007A69A5" w:rsidRPr="00076E11">
        <w:lastRenderedPageBreak/>
        <w:t xml:space="preserve"> </w:t>
      </w:r>
    </w:p>
    <w:bookmarkEnd w:id="26"/>
    <w:p w14:paraId="2F61E742" w14:textId="77777777" w:rsidR="00785F32" w:rsidRDefault="00785F32" w:rsidP="00785F32"/>
    <w:p w14:paraId="59F19722" w14:textId="77777777" w:rsidR="00356B20" w:rsidRPr="00047723" w:rsidRDefault="00356B20" w:rsidP="00356B20">
      <w:pPr>
        <w:pStyle w:val="Heading2"/>
      </w:pPr>
      <w:bookmarkStart w:id="29" w:name="_Toc393359932"/>
      <w:r w:rsidRPr="00047723">
        <w:t>Project</w:t>
      </w:r>
      <w:r>
        <w:t xml:space="preserve"> F</w:t>
      </w:r>
      <w:r w:rsidRPr="00047723">
        <w:t>eatures</w:t>
      </w:r>
      <w:bookmarkEnd w:id="29"/>
    </w:p>
    <w:p w14:paraId="243FCA1F" w14:textId="77777777" w:rsidR="00356B20" w:rsidRDefault="00356B20" w:rsidP="00356B20">
      <w:pPr>
        <w:rPr>
          <w:b/>
          <w:sz w:val="28"/>
          <w:szCs w:val="28"/>
        </w:rPr>
      </w:pPr>
    </w:p>
    <w:p w14:paraId="3E39C7C7" w14:textId="77777777" w:rsidR="00DA3E7B" w:rsidRDefault="00356B20" w:rsidP="00356B20">
      <w:r>
        <w:t>The purpose of the Clinical Reminders ICD-10 Update project is to update Clinical Reminders to allow the use of ICD-10 codes</w:t>
      </w:r>
      <w:r w:rsidR="004F03FF">
        <w:t>.</w:t>
      </w:r>
      <w:r>
        <w:t xml:space="preserve"> In addition to adding ICD-10 codes, SNOMED CT codes are being added. </w:t>
      </w:r>
      <w:r w:rsidR="004F03FF">
        <w:t>Since the release of</w:t>
      </w:r>
      <w:r>
        <w:t xml:space="preserve"> CPRS 29, SNOMED CT codes will be collected by Problem List and Clinical Reminders will be able to search for them.</w:t>
      </w:r>
    </w:p>
    <w:p w14:paraId="49B1DFD4" w14:textId="77777777" w:rsidR="00356B20" w:rsidRDefault="00356B20" w:rsidP="00356B20"/>
    <w:p w14:paraId="47E4AD3E" w14:textId="77777777" w:rsidR="004F03FF" w:rsidRPr="0011355D" w:rsidRDefault="004F03FF" w:rsidP="0011355D">
      <w:pPr>
        <w:pStyle w:val="h3"/>
      </w:pPr>
      <w:r w:rsidRPr="0011355D">
        <w:t>PXRM*2.0*26</w:t>
      </w:r>
    </w:p>
    <w:p w14:paraId="2AD70C93" w14:textId="77777777" w:rsidR="004F03FF" w:rsidRPr="004F03FF" w:rsidRDefault="004F03FF" w:rsidP="004F03FF">
      <w:pPr>
        <w:autoSpaceDE w:val="0"/>
        <w:autoSpaceDN w:val="0"/>
        <w:adjustRightInd w:val="0"/>
      </w:pPr>
      <w:r w:rsidRPr="004F03FF">
        <w:t xml:space="preserve">This build changes Clinical </w:t>
      </w:r>
      <w:r>
        <w:t xml:space="preserve">Reminders taxonomies from being </w:t>
      </w:r>
      <w:r w:rsidRPr="004F03FF">
        <w:t>pointer-based to being Lexicon- based.</w:t>
      </w:r>
      <w:r>
        <w:t xml:space="preserve"> A number of things are done to </w:t>
      </w:r>
      <w:r w:rsidRPr="004F03FF">
        <w:t>accomplish this. The Reminder Taxonomy d</w:t>
      </w:r>
      <w:r>
        <w:t xml:space="preserve">ata dictionary (file #811.2) is </w:t>
      </w:r>
      <w:r w:rsidRPr="004F03FF">
        <w:t>restructured, a new taxonomy management system is introduced, and</w:t>
      </w:r>
    </w:p>
    <w:p w14:paraId="170A3035" w14:textId="77777777" w:rsidR="00F21ADC" w:rsidRDefault="004F03FF" w:rsidP="00F2749B">
      <w:pPr>
        <w:autoSpaceDE w:val="0"/>
        <w:autoSpaceDN w:val="0"/>
        <w:adjustRightInd w:val="0"/>
      </w:pPr>
      <w:r w:rsidRPr="004F03FF">
        <w:t>taxonomy evaluation is changed to accommo</w:t>
      </w:r>
      <w:r>
        <w:t xml:space="preserve">date the new structure. See the </w:t>
      </w:r>
      <w:r w:rsidRPr="004F03FF">
        <w:t>taxonomy section of the Clinical Reminde</w:t>
      </w:r>
      <w:r>
        <w:t xml:space="preserve">rs Manager's Manual for details </w:t>
      </w:r>
      <w:r w:rsidRPr="004F03FF">
        <w:t>of the taxonomy management system.</w:t>
      </w:r>
      <w:r w:rsidR="00F2749B">
        <w:t xml:space="preserve"> </w:t>
      </w:r>
    </w:p>
    <w:p w14:paraId="7CE81BB2" w14:textId="77777777" w:rsidR="00F21ADC" w:rsidRDefault="00F21ADC" w:rsidP="00F2749B">
      <w:pPr>
        <w:autoSpaceDE w:val="0"/>
        <w:autoSpaceDN w:val="0"/>
        <w:adjustRightInd w:val="0"/>
      </w:pPr>
    </w:p>
    <w:p w14:paraId="6F7B6F93" w14:textId="77777777" w:rsidR="00F2749B" w:rsidRDefault="00F2749B" w:rsidP="00F2749B">
      <w:pPr>
        <w:autoSpaceDE w:val="0"/>
        <w:autoSpaceDN w:val="0"/>
        <w:adjustRightInd w:val="0"/>
      </w:pPr>
      <w:r>
        <w:t>You can also take advantage of the on-demand training available on the MyVeHU campus (</w:t>
      </w:r>
      <w:hyperlink r:id="rId14" w:history="1">
        <w:r w:rsidRPr="00223947">
          <w:rPr>
            <w:rStyle w:val="Hyperlink"/>
          </w:rPr>
          <w:t>www.myvehucampus.com</w:t>
        </w:r>
      </w:hyperlink>
      <w:r>
        <w:t xml:space="preserve">) to learn more about the new taxonomy management system and changes to how reminder dialogs work. The course number is 14089 and the title is </w:t>
      </w:r>
      <w:r w:rsidR="00E46403">
        <w:t>“</w:t>
      </w:r>
      <w:r>
        <w:t>ICD-10 and Clinical Reminders</w:t>
      </w:r>
      <w:r w:rsidR="00E46403">
        <w:t>”</w:t>
      </w:r>
      <w:r>
        <w:t>.</w:t>
      </w:r>
    </w:p>
    <w:p w14:paraId="6D745A9A" w14:textId="77777777" w:rsidR="00F2749B" w:rsidRPr="004F03FF" w:rsidRDefault="00F2749B" w:rsidP="004F03FF">
      <w:pPr>
        <w:autoSpaceDE w:val="0"/>
        <w:autoSpaceDN w:val="0"/>
        <w:adjustRightInd w:val="0"/>
      </w:pPr>
    </w:p>
    <w:p w14:paraId="23C4BE0F" w14:textId="77777777" w:rsidR="004F03FF" w:rsidRPr="004F03FF" w:rsidRDefault="004F03FF" w:rsidP="004F03FF">
      <w:pPr>
        <w:autoSpaceDE w:val="0"/>
        <w:autoSpaceDN w:val="0"/>
        <w:adjustRightInd w:val="0"/>
      </w:pPr>
      <w:r w:rsidRPr="004F03FF">
        <w:t xml:space="preserve">Under the Lexicon-based structure, codes are no longer entered </w:t>
      </w:r>
      <w:r>
        <w:t xml:space="preserve">as a </w:t>
      </w:r>
      <w:r w:rsidRPr="004F03FF">
        <w:t>range, eliminating the need for taxon</w:t>
      </w:r>
      <w:r>
        <w:t xml:space="preserve">omy expansion. The post-install </w:t>
      </w:r>
      <w:r w:rsidRPr="004F03FF">
        <w:t>routine will convert all existing taxonomies to the new structure.</w:t>
      </w:r>
    </w:p>
    <w:p w14:paraId="4DBBFF85" w14:textId="77777777" w:rsidR="00DA3E7B" w:rsidRDefault="00DA3E7B" w:rsidP="00DA3E7B">
      <w:pPr>
        <w:pStyle w:val="BodyText"/>
        <w:rPr>
          <w:b/>
        </w:rPr>
      </w:pPr>
    </w:p>
    <w:p w14:paraId="40466264" w14:textId="77777777" w:rsidR="004F03FF" w:rsidRPr="004F03FF" w:rsidRDefault="004F03FF" w:rsidP="004F03FF">
      <w:pPr>
        <w:autoSpaceDE w:val="0"/>
        <w:autoSpaceDN w:val="0"/>
        <w:adjustRightInd w:val="0"/>
      </w:pPr>
    </w:p>
    <w:p w14:paraId="67395E55" w14:textId="77777777" w:rsidR="0071371F" w:rsidRDefault="0071371F" w:rsidP="0071371F">
      <w:pPr>
        <w:pStyle w:val="BodyText"/>
        <w:rPr>
          <w:b/>
        </w:rPr>
      </w:pPr>
      <w:r>
        <w:rPr>
          <w:b/>
        </w:rPr>
        <w:t xml:space="preserve">PXRM*2*26 Taxonomy </w:t>
      </w:r>
      <w:r w:rsidRPr="004E414D">
        <w:rPr>
          <w:b/>
        </w:rPr>
        <w:t xml:space="preserve">Conversion </w:t>
      </w:r>
    </w:p>
    <w:p w14:paraId="1EE4D213" w14:textId="77777777" w:rsidR="002613C6" w:rsidRPr="002613C6" w:rsidRDefault="002613C6" w:rsidP="002613C6">
      <w:pPr>
        <w:pStyle w:val="BodyText"/>
        <w:spacing w:before="120"/>
        <w:ind w:left="360"/>
        <w:rPr>
          <w:szCs w:val="20"/>
        </w:rPr>
      </w:pPr>
      <w:r w:rsidRPr="002613C6">
        <w:rPr>
          <w:szCs w:val="20"/>
        </w:rPr>
        <w:t>How do we define “Conversion”</w:t>
      </w:r>
      <w:r w:rsidRPr="002613C6">
        <w:t>?</w:t>
      </w:r>
    </w:p>
    <w:p w14:paraId="4B5BEBA8" w14:textId="77777777" w:rsidR="002613C6" w:rsidRPr="002613C6" w:rsidRDefault="002613C6" w:rsidP="002613C6">
      <w:pPr>
        <w:pStyle w:val="BodyText"/>
        <w:numPr>
          <w:ilvl w:val="0"/>
          <w:numId w:val="40"/>
        </w:numPr>
        <w:spacing w:before="120"/>
        <w:rPr>
          <w:szCs w:val="20"/>
        </w:rPr>
      </w:pPr>
      <w:r w:rsidRPr="002613C6">
        <w:rPr>
          <w:b/>
          <w:bCs/>
          <w:szCs w:val="20"/>
        </w:rPr>
        <w:t>What the Conversion IS:</w:t>
      </w:r>
    </w:p>
    <w:p w14:paraId="206C742F" w14:textId="77777777" w:rsidR="002613C6" w:rsidRPr="002613C6" w:rsidRDefault="002613C6" w:rsidP="002613C6">
      <w:pPr>
        <w:pStyle w:val="BodyText"/>
        <w:numPr>
          <w:ilvl w:val="1"/>
          <w:numId w:val="40"/>
        </w:numPr>
        <w:spacing w:before="120"/>
        <w:rPr>
          <w:szCs w:val="20"/>
        </w:rPr>
      </w:pPr>
      <w:r w:rsidRPr="002613C6">
        <w:rPr>
          <w:szCs w:val="20"/>
        </w:rPr>
        <w:t>Converting the file structure in VistA from pointer-based structure to a new structure that will accept multiple coding systems to include:</w:t>
      </w:r>
    </w:p>
    <w:p w14:paraId="7BB1F4FB" w14:textId="77777777" w:rsidR="002613C6" w:rsidRPr="002613C6" w:rsidRDefault="002613C6" w:rsidP="002613C6">
      <w:pPr>
        <w:pStyle w:val="BodyText"/>
        <w:numPr>
          <w:ilvl w:val="2"/>
          <w:numId w:val="40"/>
        </w:numPr>
        <w:spacing w:before="120"/>
        <w:rPr>
          <w:szCs w:val="20"/>
        </w:rPr>
      </w:pPr>
      <w:r w:rsidRPr="002613C6">
        <w:rPr>
          <w:szCs w:val="20"/>
        </w:rPr>
        <w:t>SNOMED CT</w:t>
      </w:r>
    </w:p>
    <w:p w14:paraId="75102D14" w14:textId="77777777" w:rsidR="002613C6" w:rsidRPr="002613C6" w:rsidRDefault="002613C6" w:rsidP="002613C6">
      <w:pPr>
        <w:pStyle w:val="BodyText"/>
        <w:numPr>
          <w:ilvl w:val="2"/>
          <w:numId w:val="40"/>
        </w:numPr>
        <w:spacing w:before="120"/>
        <w:rPr>
          <w:szCs w:val="20"/>
        </w:rPr>
      </w:pPr>
      <w:r w:rsidRPr="002613C6">
        <w:rPr>
          <w:szCs w:val="20"/>
        </w:rPr>
        <w:t>ICD-9</w:t>
      </w:r>
    </w:p>
    <w:p w14:paraId="089E47B0" w14:textId="77777777" w:rsidR="002613C6" w:rsidRPr="002613C6" w:rsidRDefault="002613C6" w:rsidP="002613C6">
      <w:pPr>
        <w:pStyle w:val="BodyText"/>
        <w:numPr>
          <w:ilvl w:val="2"/>
          <w:numId w:val="40"/>
        </w:numPr>
        <w:spacing w:before="120"/>
        <w:rPr>
          <w:szCs w:val="20"/>
        </w:rPr>
      </w:pPr>
      <w:r w:rsidRPr="002613C6">
        <w:rPr>
          <w:szCs w:val="20"/>
        </w:rPr>
        <w:t>ICD-10</w:t>
      </w:r>
    </w:p>
    <w:p w14:paraId="3B30E24F" w14:textId="77777777" w:rsidR="002613C6" w:rsidRPr="002613C6" w:rsidRDefault="002613C6" w:rsidP="002613C6">
      <w:pPr>
        <w:pStyle w:val="BodyText"/>
        <w:numPr>
          <w:ilvl w:val="2"/>
          <w:numId w:val="40"/>
        </w:numPr>
        <w:spacing w:before="120"/>
        <w:rPr>
          <w:szCs w:val="20"/>
        </w:rPr>
      </w:pPr>
      <w:r w:rsidRPr="002613C6">
        <w:rPr>
          <w:szCs w:val="20"/>
        </w:rPr>
        <w:t>CPT-4</w:t>
      </w:r>
    </w:p>
    <w:p w14:paraId="5D66D374" w14:textId="77777777" w:rsidR="002613C6" w:rsidRPr="002613C6" w:rsidRDefault="002613C6" w:rsidP="002613C6">
      <w:pPr>
        <w:pStyle w:val="BodyText"/>
        <w:numPr>
          <w:ilvl w:val="2"/>
          <w:numId w:val="40"/>
        </w:numPr>
        <w:spacing w:before="120"/>
        <w:rPr>
          <w:szCs w:val="20"/>
        </w:rPr>
      </w:pPr>
      <w:r w:rsidRPr="002613C6">
        <w:rPr>
          <w:szCs w:val="20"/>
        </w:rPr>
        <w:t>HCPCS</w:t>
      </w:r>
    </w:p>
    <w:p w14:paraId="4CCAF26A" w14:textId="77777777" w:rsidR="002613C6" w:rsidRPr="002613C6" w:rsidRDefault="00A11061" w:rsidP="002613C6">
      <w:pPr>
        <w:pStyle w:val="BodyText"/>
        <w:numPr>
          <w:ilvl w:val="0"/>
          <w:numId w:val="40"/>
        </w:numPr>
        <w:spacing w:before="120"/>
        <w:rPr>
          <w:szCs w:val="20"/>
        </w:rPr>
      </w:pPr>
      <w:r>
        <w:rPr>
          <w:b/>
          <w:bCs/>
          <w:szCs w:val="20"/>
        </w:rPr>
        <w:br w:type="page"/>
      </w:r>
      <w:r w:rsidR="002613C6" w:rsidRPr="002613C6">
        <w:rPr>
          <w:b/>
          <w:bCs/>
          <w:szCs w:val="20"/>
        </w:rPr>
        <w:lastRenderedPageBreak/>
        <w:t>What the Conversion is NOT:</w:t>
      </w:r>
    </w:p>
    <w:p w14:paraId="20C2AE37" w14:textId="77777777" w:rsidR="002613C6" w:rsidRPr="002613C6" w:rsidRDefault="002613C6" w:rsidP="002613C6">
      <w:pPr>
        <w:pStyle w:val="BodyText"/>
        <w:numPr>
          <w:ilvl w:val="1"/>
          <w:numId w:val="40"/>
        </w:numPr>
        <w:spacing w:before="120"/>
        <w:rPr>
          <w:szCs w:val="20"/>
        </w:rPr>
      </w:pPr>
      <w:r w:rsidRPr="002613C6">
        <w:rPr>
          <w:szCs w:val="20"/>
        </w:rPr>
        <w:t>Will not add ICD-10 codes to your current local taxonomies</w:t>
      </w:r>
    </w:p>
    <w:p w14:paraId="67A2486C" w14:textId="77777777" w:rsidR="002613C6" w:rsidRPr="002613C6" w:rsidRDefault="002613C6" w:rsidP="002613C6">
      <w:pPr>
        <w:pStyle w:val="BodyText"/>
        <w:numPr>
          <w:ilvl w:val="1"/>
          <w:numId w:val="40"/>
        </w:numPr>
        <w:spacing w:before="120"/>
        <w:rPr>
          <w:szCs w:val="20"/>
        </w:rPr>
      </w:pPr>
      <w:r w:rsidRPr="002613C6">
        <w:rPr>
          <w:szCs w:val="20"/>
        </w:rPr>
        <w:t>Will not convert current ICD-9 codes in your local taxonomies to ICD-10 codes</w:t>
      </w:r>
    </w:p>
    <w:p w14:paraId="57C14C45" w14:textId="77777777" w:rsidR="002613C6" w:rsidRPr="002613C6" w:rsidRDefault="002613C6" w:rsidP="002613C6">
      <w:pPr>
        <w:pStyle w:val="BodyText"/>
        <w:numPr>
          <w:ilvl w:val="1"/>
          <w:numId w:val="40"/>
        </w:numPr>
        <w:spacing w:before="120"/>
        <w:rPr>
          <w:szCs w:val="20"/>
        </w:rPr>
      </w:pPr>
      <w:r w:rsidRPr="002613C6">
        <w:rPr>
          <w:szCs w:val="20"/>
        </w:rPr>
        <w:t>Will preserve all codes in your local taxonomies</w:t>
      </w:r>
    </w:p>
    <w:p w14:paraId="2D97E8A1" w14:textId="77777777" w:rsidR="002613C6" w:rsidRPr="002613C6" w:rsidRDefault="002613C6" w:rsidP="002613C6">
      <w:pPr>
        <w:pStyle w:val="BodyText"/>
        <w:numPr>
          <w:ilvl w:val="1"/>
          <w:numId w:val="40"/>
        </w:numPr>
        <w:spacing w:before="120"/>
        <w:rPr>
          <w:szCs w:val="20"/>
        </w:rPr>
      </w:pPr>
      <w:r w:rsidRPr="002613C6">
        <w:rPr>
          <w:szCs w:val="20"/>
        </w:rPr>
        <w:t>Will not delete current taxonomies with ICD9 codes</w:t>
      </w:r>
    </w:p>
    <w:p w14:paraId="37C4421A" w14:textId="77777777" w:rsidR="002613C6" w:rsidRPr="002613C6" w:rsidRDefault="002613C6" w:rsidP="002613C6">
      <w:pPr>
        <w:pStyle w:val="BodyText"/>
        <w:numPr>
          <w:ilvl w:val="0"/>
          <w:numId w:val="40"/>
        </w:numPr>
        <w:spacing w:before="120"/>
        <w:rPr>
          <w:szCs w:val="20"/>
        </w:rPr>
      </w:pPr>
      <w:r w:rsidRPr="002613C6">
        <w:rPr>
          <w:b/>
          <w:bCs/>
          <w:szCs w:val="20"/>
        </w:rPr>
        <w:t>Local sites will need to identify and add ICD-10 codes that mean the same thing as the ICD-9 codes contained within their local taxonomies</w:t>
      </w:r>
    </w:p>
    <w:p w14:paraId="7F28C292" w14:textId="77777777" w:rsidR="002613C6" w:rsidRPr="002613C6" w:rsidRDefault="002613C6" w:rsidP="002613C6">
      <w:pPr>
        <w:pStyle w:val="BodyText"/>
        <w:numPr>
          <w:ilvl w:val="0"/>
          <w:numId w:val="40"/>
        </w:numPr>
        <w:spacing w:before="120"/>
        <w:rPr>
          <w:szCs w:val="20"/>
        </w:rPr>
      </w:pPr>
      <w:r w:rsidRPr="002613C6">
        <w:rPr>
          <w:b/>
          <w:bCs/>
          <w:szCs w:val="20"/>
        </w:rPr>
        <w:t>This “identifying” of ICD-10 codes must be started now so your local taxonomies will be ready for use by 10/1/20</w:t>
      </w:r>
      <w:r w:rsidR="00033962">
        <w:rPr>
          <w:b/>
          <w:bCs/>
          <w:szCs w:val="20"/>
        </w:rPr>
        <w:t>15</w:t>
      </w:r>
    </w:p>
    <w:p w14:paraId="59BD6727" w14:textId="77777777" w:rsidR="002613C6" w:rsidRPr="004E414D" w:rsidRDefault="002613C6" w:rsidP="0071371F">
      <w:pPr>
        <w:pStyle w:val="BodyText"/>
        <w:rPr>
          <w:b/>
        </w:rPr>
      </w:pPr>
    </w:p>
    <w:p w14:paraId="522B36C8" w14:textId="77777777" w:rsidR="0071371F" w:rsidRPr="004E414D" w:rsidRDefault="0071371F" w:rsidP="002613C6">
      <w:pPr>
        <w:pStyle w:val="BodyText"/>
        <w:numPr>
          <w:ilvl w:val="0"/>
          <w:numId w:val="41"/>
        </w:numPr>
        <w:spacing w:before="120"/>
      </w:pPr>
      <w:r w:rsidRPr="004E414D">
        <w:t>During the post-install, a number of conversions are performed:</w:t>
      </w:r>
    </w:p>
    <w:p w14:paraId="5EE17AE9" w14:textId="77777777" w:rsidR="0071371F" w:rsidRPr="00B315D5" w:rsidRDefault="0071371F" w:rsidP="00B315D5">
      <w:pPr>
        <w:pStyle w:val="BodyTextBullet1"/>
        <w:tabs>
          <w:tab w:val="clear" w:pos="720"/>
        </w:tabs>
        <w:ind w:left="1170"/>
        <w:rPr>
          <w:rFonts w:ascii="Calibri" w:hAnsi="Calibri"/>
          <w:sz w:val="24"/>
        </w:rPr>
      </w:pPr>
      <w:r w:rsidRPr="00B315D5">
        <w:rPr>
          <w:rFonts w:ascii="Calibri" w:hAnsi="Calibri"/>
          <w:sz w:val="24"/>
        </w:rPr>
        <w:t>All taxonomies are converted to the new taxonomy management structure.</w:t>
      </w:r>
    </w:p>
    <w:p w14:paraId="0B3517D6" w14:textId="77777777" w:rsidR="0071371F" w:rsidRPr="00B315D5" w:rsidRDefault="0071371F" w:rsidP="00B315D5">
      <w:pPr>
        <w:pStyle w:val="BodyTextBullet1"/>
        <w:tabs>
          <w:tab w:val="clear" w:pos="720"/>
        </w:tabs>
        <w:ind w:left="1170"/>
        <w:rPr>
          <w:rFonts w:ascii="Calibri" w:hAnsi="Calibri"/>
          <w:sz w:val="24"/>
        </w:rPr>
      </w:pPr>
      <w:r w:rsidRPr="00B315D5">
        <w:rPr>
          <w:rFonts w:ascii="Calibri" w:hAnsi="Calibri"/>
          <w:sz w:val="24"/>
        </w:rPr>
        <w:t>For all existing taxonomies, any text in the obsolete field, Brief Description, is copied to the new word-processing field, Description.</w:t>
      </w:r>
    </w:p>
    <w:p w14:paraId="0EE02265" w14:textId="77777777" w:rsidR="0071371F" w:rsidRPr="00B315D5" w:rsidRDefault="0071371F" w:rsidP="00B315D5">
      <w:pPr>
        <w:pStyle w:val="BodyTextBullet1"/>
        <w:tabs>
          <w:tab w:val="clear" w:pos="720"/>
        </w:tabs>
        <w:ind w:left="1170"/>
        <w:rPr>
          <w:rFonts w:ascii="Calibri" w:hAnsi="Calibri"/>
          <w:sz w:val="24"/>
        </w:rPr>
      </w:pPr>
      <w:r w:rsidRPr="00B315D5">
        <w:rPr>
          <w:rFonts w:ascii="Calibri" w:hAnsi="Calibri"/>
          <w:sz w:val="24"/>
        </w:rPr>
        <w:t>Under the Lexicon-based structure, ranges of codes cannot be used, so all the codes in each existing range are copied to the new Selected Codes structure. Term/Code becomes “Copy from ABC range LLL to HHH” where:</w:t>
      </w:r>
    </w:p>
    <w:p w14:paraId="47943244" w14:textId="77777777" w:rsidR="0071371F" w:rsidRPr="004E414D" w:rsidRDefault="0071371F" w:rsidP="00B315D5">
      <w:pPr>
        <w:pStyle w:val="BodyTextBullet2"/>
        <w:ind w:left="1440"/>
        <w:rPr>
          <w:rFonts w:ascii="Calibri" w:hAnsi="Calibri"/>
        </w:rPr>
      </w:pPr>
      <w:r w:rsidRPr="004E414D">
        <w:rPr>
          <w:rFonts w:ascii="Calibri" w:hAnsi="Calibri"/>
        </w:rPr>
        <w:t>ABC – three-character coding system abbreviation</w:t>
      </w:r>
    </w:p>
    <w:p w14:paraId="1B592FAD" w14:textId="77777777" w:rsidR="0071371F" w:rsidRPr="004E414D" w:rsidRDefault="0071371F" w:rsidP="00B315D5">
      <w:pPr>
        <w:pStyle w:val="BodyTextBullet2"/>
        <w:ind w:left="1440"/>
        <w:rPr>
          <w:rFonts w:ascii="Calibri" w:hAnsi="Calibri"/>
        </w:rPr>
      </w:pPr>
      <w:r w:rsidRPr="004E414D">
        <w:rPr>
          <w:rFonts w:ascii="Calibri" w:hAnsi="Calibri"/>
        </w:rPr>
        <w:t>LLL – low code</w:t>
      </w:r>
    </w:p>
    <w:p w14:paraId="4786B293" w14:textId="77777777" w:rsidR="0071371F" w:rsidRPr="004E414D" w:rsidRDefault="0071371F" w:rsidP="00B315D5">
      <w:pPr>
        <w:pStyle w:val="BodyTextBullet2"/>
        <w:ind w:left="1440"/>
        <w:rPr>
          <w:rFonts w:ascii="Calibri" w:hAnsi="Calibri"/>
        </w:rPr>
      </w:pPr>
      <w:r w:rsidRPr="004E414D">
        <w:rPr>
          <w:rFonts w:ascii="Calibri" w:hAnsi="Calibri"/>
        </w:rPr>
        <w:t>HHH – high code</w:t>
      </w:r>
    </w:p>
    <w:p w14:paraId="157D8A1F" w14:textId="77777777" w:rsidR="0071371F" w:rsidRDefault="0071371F" w:rsidP="00B315D5">
      <w:pPr>
        <w:ind w:left="720" w:firstLine="405"/>
      </w:pPr>
    </w:p>
    <w:p w14:paraId="0C287D23" w14:textId="77777777" w:rsidR="0071371F" w:rsidRDefault="0071371F" w:rsidP="00B315D5">
      <w:pPr>
        <w:ind w:left="1440"/>
      </w:pPr>
      <w:r w:rsidRPr="00DA2C12">
        <w:t>Example</w:t>
      </w:r>
      <w:r>
        <w:t xml:space="preserve">: </w:t>
      </w:r>
      <w:r w:rsidRPr="00DA2C12">
        <w:t>Copy from ICD range 250.00 to 250.93</w:t>
      </w:r>
    </w:p>
    <w:p w14:paraId="08557233" w14:textId="77777777" w:rsidR="0071371F" w:rsidRDefault="0071371F" w:rsidP="0071371F">
      <w:pPr>
        <w:autoSpaceDE w:val="0"/>
        <w:autoSpaceDN w:val="0"/>
        <w:adjustRightInd w:val="0"/>
        <w:rPr>
          <w:rFonts w:ascii="r_ansi" w:hAnsi="r_ansi" w:cs="r_ansi"/>
          <w:sz w:val="20"/>
          <w:szCs w:val="20"/>
        </w:rPr>
      </w:pPr>
    </w:p>
    <w:p w14:paraId="510AB0C5" w14:textId="77777777" w:rsidR="0071371F" w:rsidRDefault="0071371F" w:rsidP="0071371F">
      <w:pPr>
        <w:numPr>
          <w:ilvl w:val="0"/>
          <w:numId w:val="34"/>
        </w:numPr>
        <w:autoSpaceDE w:val="0"/>
        <w:autoSpaceDN w:val="0"/>
        <w:adjustRightInd w:val="0"/>
        <w:ind w:left="1080"/>
        <w:rPr>
          <w:szCs w:val="20"/>
        </w:rPr>
      </w:pPr>
      <w:r w:rsidRPr="006F181F">
        <w:rPr>
          <w:szCs w:val="20"/>
        </w:rPr>
        <w:t xml:space="preserve">If the </w:t>
      </w:r>
      <w:r w:rsidR="0011355D" w:rsidRPr="006F181F">
        <w:rPr>
          <w:szCs w:val="20"/>
        </w:rPr>
        <w:t>numbers of codes in the expansion do</w:t>
      </w:r>
      <w:r w:rsidR="00033962">
        <w:rPr>
          <w:szCs w:val="20"/>
        </w:rPr>
        <w:t>es</w:t>
      </w:r>
      <w:r w:rsidRPr="006F181F">
        <w:rPr>
          <w:szCs w:val="20"/>
        </w:rPr>
        <w:t xml:space="preserve"> not</w:t>
      </w:r>
      <w:r>
        <w:rPr>
          <w:szCs w:val="20"/>
        </w:rPr>
        <w:t xml:space="preserve"> </w:t>
      </w:r>
      <w:r w:rsidRPr="006F181F">
        <w:rPr>
          <w:szCs w:val="20"/>
        </w:rPr>
        <w:t>equal the number in the new structure, an error message is issued.</w:t>
      </w:r>
    </w:p>
    <w:p w14:paraId="222C4FC8" w14:textId="77777777" w:rsidR="0071371F" w:rsidRPr="00AE1862" w:rsidRDefault="0071371F" w:rsidP="0071371F">
      <w:pPr>
        <w:numPr>
          <w:ilvl w:val="0"/>
          <w:numId w:val="34"/>
        </w:numPr>
        <w:autoSpaceDE w:val="0"/>
        <w:autoSpaceDN w:val="0"/>
        <w:adjustRightInd w:val="0"/>
        <w:spacing w:before="240"/>
        <w:ind w:left="1080"/>
        <w:rPr>
          <w:szCs w:val="20"/>
        </w:rPr>
      </w:pPr>
      <w:r w:rsidRPr="00AE1862">
        <w:rPr>
          <w:szCs w:val="20"/>
        </w:rPr>
        <w:t xml:space="preserve">Active selectable diagnosis and selectable procedure codes </w:t>
      </w:r>
      <w:r>
        <w:rPr>
          <w:szCs w:val="20"/>
        </w:rPr>
        <w:t xml:space="preserve">are </w:t>
      </w:r>
      <w:r w:rsidR="00207AE6">
        <w:rPr>
          <w:szCs w:val="20"/>
        </w:rPr>
        <w:t xml:space="preserve">copied into the Selected Codes multiple and </w:t>
      </w:r>
      <w:r w:rsidRPr="00AE1862">
        <w:rPr>
          <w:szCs w:val="20"/>
        </w:rPr>
        <w:t>marked as Use In Dialog</w:t>
      </w:r>
    </w:p>
    <w:p w14:paraId="18FD79CF" w14:textId="77777777" w:rsidR="0071371F" w:rsidRPr="006F181F" w:rsidRDefault="0071371F" w:rsidP="0071371F">
      <w:pPr>
        <w:autoSpaceDE w:val="0"/>
        <w:autoSpaceDN w:val="0"/>
        <w:adjustRightInd w:val="0"/>
        <w:ind w:left="1080"/>
        <w:rPr>
          <w:szCs w:val="20"/>
        </w:rPr>
      </w:pPr>
    </w:p>
    <w:p w14:paraId="4F36BEFC" w14:textId="77777777" w:rsidR="0071371F" w:rsidRDefault="0071371F" w:rsidP="002613C6">
      <w:pPr>
        <w:numPr>
          <w:ilvl w:val="0"/>
          <w:numId w:val="42"/>
        </w:numPr>
        <w:spacing w:after="240"/>
      </w:pPr>
      <w:r>
        <w:t xml:space="preserve">All reminders are converted (regardless of whether active or inactive) to the new Lexicon-based structure. Copy ranges will exist after the conversion, which will allow </w:t>
      </w:r>
      <w:r w:rsidR="00207AE6">
        <w:t>user</w:t>
      </w:r>
      <w:r>
        <w:t>s to edit/delete/add as necessary.</w:t>
      </w:r>
    </w:p>
    <w:p w14:paraId="024999A6" w14:textId="77777777" w:rsidR="0071371F" w:rsidRDefault="0071371F" w:rsidP="002613C6">
      <w:pPr>
        <w:numPr>
          <w:ilvl w:val="0"/>
          <w:numId w:val="42"/>
        </w:numPr>
      </w:pPr>
      <w:r w:rsidRPr="00CF47B7">
        <w:rPr>
          <w:szCs w:val="20"/>
        </w:rPr>
        <w:t>Taxonomies are automatically generated for all dialogs that use ICD-9 diagnosis codes or</w:t>
      </w:r>
      <w:r>
        <w:t xml:space="preserve"> CPT codes as a finding or additional finding. </w:t>
      </w:r>
    </w:p>
    <w:p w14:paraId="5C982F73" w14:textId="77777777" w:rsidR="0071371F" w:rsidRDefault="0071371F" w:rsidP="0071371F"/>
    <w:p w14:paraId="556126D2" w14:textId="77777777" w:rsidR="0071371F" w:rsidRPr="00B315D5" w:rsidRDefault="00BE2232" w:rsidP="0071371F">
      <w:pPr>
        <w:pStyle w:val="ListParagraph"/>
        <w:numPr>
          <w:ilvl w:val="0"/>
          <w:numId w:val="35"/>
        </w:numPr>
        <w:rPr>
          <w:sz w:val="24"/>
        </w:rPr>
      </w:pPr>
      <w:r w:rsidRPr="00BE2232">
        <w:rPr>
          <w:sz w:val="24"/>
        </w:rPr>
        <w:t xml:space="preserve">Dialogs with preexisting taxonomies will pull the prompts in from the appropriate entry </w:t>
      </w:r>
      <w:r>
        <w:rPr>
          <w:sz w:val="24"/>
        </w:rPr>
        <w:t>in</w:t>
      </w:r>
      <w:r w:rsidRPr="00BE2232">
        <w:rPr>
          <w:sz w:val="24"/>
        </w:rPr>
        <w:t xml:space="preserve"> file </w:t>
      </w:r>
      <w:r>
        <w:rPr>
          <w:sz w:val="24"/>
        </w:rPr>
        <w:t>#</w:t>
      </w:r>
      <w:r w:rsidRPr="00BE2232">
        <w:rPr>
          <w:sz w:val="24"/>
        </w:rPr>
        <w:t>801.45</w:t>
      </w:r>
      <w:r>
        <w:rPr>
          <w:sz w:val="24"/>
        </w:rPr>
        <w:t>.</w:t>
      </w:r>
      <w:r w:rsidR="0071371F" w:rsidRPr="00B315D5">
        <w:rPr>
          <w:sz w:val="24"/>
        </w:rPr>
        <w:t>Dialogs with codes only will generate new taxonomies and the codes will be replaced with taxonomies.</w:t>
      </w:r>
    </w:p>
    <w:p w14:paraId="0B1B212E" w14:textId="77777777" w:rsidR="0071371F" w:rsidRPr="00B315D5" w:rsidRDefault="0071371F" w:rsidP="0071371F">
      <w:pPr>
        <w:pStyle w:val="ListParagraph"/>
        <w:numPr>
          <w:ilvl w:val="0"/>
          <w:numId w:val="35"/>
        </w:numPr>
        <w:rPr>
          <w:sz w:val="24"/>
        </w:rPr>
      </w:pPr>
      <w:r w:rsidRPr="00B315D5">
        <w:rPr>
          <w:sz w:val="24"/>
        </w:rPr>
        <w:lastRenderedPageBreak/>
        <w:t>Dialogs elements/groups that are updated will have the edit history updated with the changes due to the data conversion.</w:t>
      </w:r>
    </w:p>
    <w:p w14:paraId="2AD4A1DA" w14:textId="77777777" w:rsidR="0071371F" w:rsidRPr="00B315D5" w:rsidRDefault="0071371F" w:rsidP="0071371F">
      <w:pPr>
        <w:pStyle w:val="ListParagraph"/>
        <w:numPr>
          <w:ilvl w:val="0"/>
          <w:numId w:val="35"/>
        </w:numPr>
        <w:rPr>
          <w:sz w:val="24"/>
        </w:rPr>
      </w:pPr>
      <w:r w:rsidRPr="00B315D5">
        <w:rPr>
          <w:sz w:val="24"/>
        </w:rPr>
        <w:t xml:space="preserve">Three </w:t>
      </w:r>
      <w:r w:rsidR="00207AE6">
        <w:rPr>
          <w:sz w:val="24"/>
        </w:rPr>
        <w:t>M</w:t>
      </w:r>
      <w:r w:rsidRPr="00B315D5">
        <w:rPr>
          <w:sz w:val="24"/>
        </w:rPr>
        <w:t>ail</w:t>
      </w:r>
      <w:r w:rsidR="00207AE6">
        <w:rPr>
          <w:sz w:val="24"/>
        </w:rPr>
        <w:t>M</w:t>
      </w:r>
      <w:r w:rsidRPr="00B315D5">
        <w:rPr>
          <w:sz w:val="24"/>
        </w:rPr>
        <w:t xml:space="preserve">an messages will be generated due to the data conversion: </w:t>
      </w:r>
    </w:p>
    <w:p w14:paraId="3A51EE41" w14:textId="77777777" w:rsidR="0071371F" w:rsidRPr="00B315D5" w:rsidRDefault="0071371F" w:rsidP="0071371F">
      <w:pPr>
        <w:pStyle w:val="ListParagraph"/>
        <w:numPr>
          <w:ilvl w:val="1"/>
          <w:numId w:val="35"/>
        </w:numPr>
        <w:rPr>
          <w:sz w:val="24"/>
        </w:rPr>
      </w:pPr>
      <w:r w:rsidRPr="00B315D5">
        <w:rPr>
          <w:sz w:val="24"/>
        </w:rPr>
        <w:t xml:space="preserve">A pre-install message lists </w:t>
      </w:r>
      <w:r w:rsidR="00207AE6">
        <w:rPr>
          <w:sz w:val="24"/>
        </w:rPr>
        <w:t xml:space="preserve">pre-patched </w:t>
      </w:r>
      <w:r w:rsidRPr="00B315D5">
        <w:rPr>
          <w:sz w:val="24"/>
        </w:rPr>
        <w:t>dialogs, elements, and groups to be updated.</w:t>
      </w:r>
    </w:p>
    <w:p w14:paraId="742E0715" w14:textId="77777777" w:rsidR="0071371F" w:rsidRPr="00B315D5" w:rsidRDefault="0071371F" w:rsidP="0071371F">
      <w:pPr>
        <w:pStyle w:val="ListParagraph"/>
        <w:numPr>
          <w:ilvl w:val="1"/>
          <w:numId w:val="35"/>
        </w:numPr>
        <w:rPr>
          <w:sz w:val="24"/>
        </w:rPr>
      </w:pPr>
      <w:r w:rsidRPr="00B315D5">
        <w:rPr>
          <w:sz w:val="24"/>
        </w:rPr>
        <w:t>A post- install message lists dialogs, elements, and groups with the new structure.</w:t>
      </w:r>
    </w:p>
    <w:p w14:paraId="24D297CF" w14:textId="77777777" w:rsidR="0071371F" w:rsidRPr="00B315D5" w:rsidRDefault="0071371F" w:rsidP="0071371F">
      <w:pPr>
        <w:pStyle w:val="ListParagraph"/>
        <w:numPr>
          <w:ilvl w:val="1"/>
          <w:numId w:val="35"/>
        </w:numPr>
        <w:rPr>
          <w:sz w:val="24"/>
        </w:rPr>
      </w:pPr>
      <w:r w:rsidRPr="00B315D5">
        <w:rPr>
          <w:sz w:val="24"/>
        </w:rPr>
        <w:t>A message listing of the active dialogs that are affected by the elements and groups that are updated. Using this list</w:t>
      </w:r>
      <w:r w:rsidR="00B315D5">
        <w:rPr>
          <w:sz w:val="24"/>
        </w:rPr>
        <w:t>,</w:t>
      </w:r>
      <w:r w:rsidRPr="00B315D5">
        <w:rPr>
          <w:sz w:val="24"/>
        </w:rPr>
        <w:t xml:space="preserve"> users can find the dialogs for a quick review. </w:t>
      </w:r>
    </w:p>
    <w:p w14:paraId="3E169852" w14:textId="77777777" w:rsidR="009973EF" w:rsidRDefault="009973EF" w:rsidP="004F03FF"/>
    <w:p w14:paraId="03DE5D81" w14:textId="77777777" w:rsidR="009973EF" w:rsidRPr="00CB0DFD" w:rsidRDefault="009973EF" w:rsidP="00CB0DFD">
      <w:pPr>
        <w:pStyle w:val="Heading31"/>
      </w:pPr>
      <w:bookmarkStart w:id="30" w:name="_Toc393359933"/>
      <w:r w:rsidRPr="00CB0DFD">
        <w:t>Functional Specifications</w:t>
      </w:r>
      <w:bookmarkEnd w:id="30"/>
    </w:p>
    <w:p w14:paraId="04B5DDEE" w14:textId="77777777" w:rsidR="00CB0DFD" w:rsidRDefault="00CB0DFD" w:rsidP="009973EF">
      <w:pPr>
        <w:pStyle w:val="Heading4"/>
        <w:rPr>
          <w:sz w:val="24"/>
        </w:rPr>
      </w:pPr>
    </w:p>
    <w:p w14:paraId="500FB28D" w14:textId="77777777" w:rsidR="009973EF" w:rsidRPr="00741D92" w:rsidRDefault="009973EF" w:rsidP="009973EF">
      <w:pPr>
        <w:pStyle w:val="Heading4"/>
        <w:rPr>
          <w:sz w:val="24"/>
        </w:rPr>
      </w:pPr>
      <w:r w:rsidRPr="00741D92">
        <w:rPr>
          <w:sz w:val="24"/>
        </w:rPr>
        <w:t>General Requirements</w:t>
      </w:r>
    </w:p>
    <w:p w14:paraId="0541A2D1" w14:textId="77777777" w:rsidR="009973EF" w:rsidRPr="0055556D" w:rsidRDefault="009973EF" w:rsidP="009973EF">
      <w:r w:rsidRPr="0055556D">
        <w:t>This project includes a new taxonomy management utility that uses a combination of List Manager, FileMan’s ScreenMan</w:t>
      </w:r>
      <w:r w:rsidRPr="0055556D">
        <w:rPr>
          <w:i/>
        </w:rPr>
        <w:t>,</w:t>
      </w:r>
      <w:r w:rsidRPr="0055556D">
        <w:t xml:space="preserve"> and Browser for improved usability. Taxonom</w:t>
      </w:r>
      <w:r w:rsidR="00BE2232">
        <w:t>ies have</w:t>
      </w:r>
      <w:r w:rsidR="00A11061">
        <w:t xml:space="preserve"> </w:t>
      </w:r>
      <w:r w:rsidRPr="0055556D">
        <w:t xml:space="preserve">been restructured to </w:t>
      </w:r>
      <w:r w:rsidR="00BE2232">
        <w:t xml:space="preserve">make it possible to </w:t>
      </w:r>
      <w:r w:rsidRPr="0055556D">
        <w:t>use any cod</w:t>
      </w:r>
      <w:r w:rsidR="00BE2232">
        <w:t>ing</w:t>
      </w:r>
      <w:r w:rsidRPr="0055556D">
        <w:t xml:space="preserve"> system supported by the Lexicon Utility. </w:t>
      </w:r>
      <w:r w:rsidR="00BE2232">
        <w:t>Currently t</w:t>
      </w:r>
      <w:r w:rsidRPr="0055556D">
        <w:t xml:space="preserve">axonomies can be built </w:t>
      </w:r>
      <w:r w:rsidR="00BE2232">
        <w:t>us</w:t>
      </w:r>
      <w:r w:rsidRPr="0055556D">
        <w:t>ing codes from</w:t>
      </w:r>
      <w:r w:rsidR="00BE2232">
        <w:t xml:space="preserve"> </w:t>
      </w:r>
      <w:r w:rsidRPr="0055556D">
        <w:t>ICD-9-CM</w:t>
      </w:r>
      <w:r w:rsidR="00BE2232">
        <w:t>/PCS</w:t>
      </w:r>
      <w:r w:rsidRPr="0055556D">
        <w:t>, ICD-10-CM/PCS, CPT, HCPCS, and SNOMED CT code systems.</w:t>
      </w:r>
    </w:p>
    <w:p w14:paraId="420FEC5D" w14:textId="77777777" w:rsidR="009973EF" w:rsidRDefault="009973EF" w:rsidP="009973EF"/>
    <w:p w14:paraId="77EB8DB7" w14:textId="77777777" w:rsidR="009973EF" w:rsidRPr="0055556D" w:rsidRDefault="009973EF" w:rsidP="009973EF">
      <w:r w:rsidRPr="0055556D">
        <w:t xml:space="preserve">Reminder Dialogs </w:t>
      </w:r>
      <w:r w:rsidRPr="0055556D">
        <w:rPr>
          <w:i/>
        </w:rPr>
        <w:t>have</w:t>
      </w:r>
      <w:r w:rsidRPr="0055556D">
        <w:t xml:space="preserve"> been </w:t>
      </w:r>
      <w:r w:rsidRPr="0055556D">
        <w:rPr>
          <w:i/>
        </w:rPr>
        <w:t xml:space="preserve">modified to use taxonomies as </w:t>
      </w:r>
      <w:r w:rsidRPr="0055556D">
        <w:t>Finding Items and Additional Finding Items</w:t>
      </w:r>
      <w:r w:rsidRPr="0055556D">
        <w:rPr>
          <w:i/>
        </w:rPr>
        <w:t xml:space="preserve">. They have </w:t>
      </w:r>
      <w:r w:rsidRPr="0055556D">
        <w:t xml:space="preserve">been enhanced to add controls to determine if and what pick lists display in CPRS, what prompts are assigned to reminder Dialogs in CPRS, and if a taxonomy should assign codes to Current or Historical Encounters. </w:t>
      </w:r>
    </w:p>
    <w:p w14:paraId="22A88ED5" w14:textId="77777777" w:rsidR="009973EF" w:rsidRPr="00741D92" w:rsidRDefault="009973EF" w:rsidP="009973EF">
      <w:pPr>
        <w:rPr>
          <w:rFonts w:ascii="Arial" w:hAnsi="Arial" w:cs="Arial"/>
          <w:b/>
        </w:rPr>
      </w:pPr>
    </w:p>
    <w:p w14:paraId="377C43D7" w14:textId="77777777" w:rsidR="0011355D" w:rsidRDefault="0011355D" w:rsidP="009973EF">
      <w:pPr>
        <w:rPr>
          <w:rFonts w:ascii="Arial" w:hAnsi="Arial" w:cs="Arial"/>
          <w:b/>
        </w:rPr>
      </w:pPr>
    </w:p>
    <w:p w14:paraId="35436D5E" w14:textId="77777777" w:rsidR="0011355D" w:rsidRDefault="0011355D" w:rsidP="009973EF">
      <w:pPr>
        <w:rPr>
          <w:rFonts w:ascii="Arial" w:hAnsi="Arial" w:cs="Arial"/>
          <w:b/>
        </w:rPr>
      </w:pPr>
    </w:p>
    <w:p w14:paraId="76C775F4" w14:textId="77777777" w:rsidR="009973EF" w:rsidRPr="00DA5434" w:rsidRDefault="009973EF" w:rsidP="009973EF">
      <w:pPr>
        <w:rPr>
          <w:rFonts w:ascii="Arial" w:hAnsi="Arial" w:cs="Arial"/>
          <w:b/>
        </w:rPr>
      </w:pPr>
      <w:r w:rsidRPr="00DA5434">
        <w:rPr>
          <w:rFonts w:ascii="Arial" w:hAnsi="Arial" w:cs="Arial"/>
          <w:b/>
        </w:rPr>
        <w:t>Modifications to Clinical Reminders</w:t>
      </w:r>
    </w:p>
    <w:p w14:paraId="5D05046E" w14:textId="77777777" w:rsidR="009973EF" w:rsidRDefault="009973EF" w:rsidP="009973EF">
      <w:pPr>
        <w:ind w:left="720"/>
        <w:rPr>
          <w:rFonts w:ascii="Arial" w:hAnsi="Arial" w:cs="Arial"/>
          <w:sz w:val="20"/>
        </w:rPr>
      </w:pPr>
    </w:p>
    <w:p w14:paraId="2487D44B" w14:textId="77777777" w:rsidR="009973EF" w:rsidRDefault="009973EF" w:rsidP="009973EF">
      <w:r w:rsidRPr="00AD68A0">
        <w:t xml:space="preserve">The Reminder Taxonomy Management Utility </w:t>
      </w:r>
      <w:r w:rsidR="00660EF4">
        <w:t>contains</w:t>
      </w:r>
      <w:r>
        <w:t xml:space="preserve"> the following actions: a</w:t>
      </w:r>
      <w:r w:rsidRPr="00AD68A0">
        <w:t>dd, edit, copy, inquire,</w:t>
      </w:r>
      <w:r>
        <w:t xml:space="preserve"> view the</w:t>
      </w:r>
      <w:r w:rsidRPr="00AD68A0">
        <w:t xml:space="preserve"> </w:t>
      </w:r>
      <w:r>
        <w:t xml:space="preserve">change log, </w:t>
      </w:r>
      <w:r w:rsidRPr="00AD68A0">
        <w:t>code search</w:t>
      </w:r>
      <w:r>
        <w:t>, import, and generate a UID report</w:t>
      </w:r>
      <w:r w:rsidR="00660EF4">
        <w:t>; it replaces the taxonomy management menu.</w:t>
      </w:r>
    </w:p>
    <w:p w14:paraId="09E7FD0B" w14:textId="77777777" w:rsidR="009973EF" w:rsidRDefault="009973EF" w:rsidP="009973EF"/>
    <w:p w14:paraId="23E34087" w14:textId="77777777" w:rsidR="009973EF" w:rsidRDefault="009973EF" w:rsidP="009973EF">
      <w:r w:rsidRPr="00AD68A0">
        <w:t xml:space="preserve">Each taxonomy </w:t>
      </w:r>
      <w:r>
        <w:t xml:space="preserve">contains </w:t>
      </w:r>
      <w:r w:rsidR="00660EF4">
        <w:t>m</w:t>
      </w:r>
      <w:r>
        <w:t xml:space="preserve">etadata </w:t>
      </w:r>
      <w:r w:rsidRPr="00AD68A0">
        <w:t>describ</w:t>
      </w:r>
      <w:r>
        <w:t>ing</w:t>
      </w:r>
      <w:r w:rsidRPr="00AD68A0">
        <w:t xml:space="preserve"> </w:t>
      </w:r>
      <w:r w:rsidR="00660EF4">
        <w:t>its</w:t>
      </w:r>
      <w:r w:rsidRPr="00AD68A0">
        <w:t xml:space="preserve"> purpose and allows user</w:t>
      </w:r>
      <w:r>
        <w:t>s</w:t>
      </w:r>
      <w:r w:rsidRPr="00AD68A0">
        <w:t xml:space="preserve"> to </w:t>
      </w:r>
      <w:r>
        <w:t xml:space="preserve">add </w:t>
      </w:r>
      <w:r w:rsidRPr="00AD68A0">
        <w:t>codes from one or more cod</w:t>
      </w:r>
      <w:r w:rsidR="00660EF4">
        <w:t>ing</w:t>
      </w:r>
      <w:r w:rsidRPr="00AD68A0">
        <w:t xml:space="preserve"> systems to</w:t>
      </w:r>
      <w:r>
        <w:t xml:space="preserve"> a taxonomy</w:t>
      </w:r>
      <w:r w:rsidRPr="00AD68A0">
        <w:t xml:space="preserve">. </w:t>
      </w:r>
    </w:p>
    <w:p w14:paraId="602F30FD" w14:textId="77777777" w:rsidR="009973EF" w:rsidRDefault="009973EF" w:rsidP="009973EF"/>
    <w:p w14:paraId="0D7751B9" w14:textId="77777777" w:rsidR="009973EF" w:rsidRDefault="009973EF" w:rsidP="009973EF">
      <w:pPr>
        <w:pStyle w:val="ListParagraph"/>
        <w:keepNext/>
        <w:numPr>
          <w:ilvl w:val="0"/>
          <w:numId w:val="30"/>
        </w:numPr>
        <w:spacing w:after="0" w:line="240" w:lineRule="auto"/>
        <w:contextualSpacing w:val="0"/>
      </w:pPr>
      <w:r>
        <w:t>The Reminder Taxonomy Management utility provides the ability to add a new taxonomy or edit an existing taxonomy; following are new or modified changes:</w:t>
      </w:r>
    </w:p>
    <w:p w14:paraId="3586EAB1" w14:textId="77777777" w:rsidR="009973EF" w:rsidRDefault="009973EF" w:rsidP="009973EF"/>
    <w:p w14:paraId="13E662E4" w14:textId="77777777" w:rsidR="009973EF" w:rsidRPr="00D65C98" w:rsidRDefault="009973EF" w:rsidP="009973EF">
      <w:pPr>
        <w:pStyle w:val="ListParagraph"/>
        <w:keepNext/>
        <w:numPr>
          <w:ilvl w:val="1"/>
          <w:numId w:val="31"/>
        </w:numPr>
        <w:spacing w:after="0" w:line="240" w:lineRule="auto"/>
        <w:contextualSpacing w:val="0"/>
        <w:rPr>
          <w:rFonts w:cs="Arial"/>
        </w:rPr>
      </w:pPr>
      <w:r w:rsidRPr="00D65C98">
        <w:rPr>
          <w:rFonts w:cs="Arial"/>
        </w:rPr>
        <w:t>The system allows the user to enter a Description longer than 63 characters and indicate there is additional associated text. (Modified by using ScreenMan)</w:t>
      </w:r>
    </w:p>
    <w:p w14:paraId="086C8F76" w14:textId="77777777" w:rsidR="009973EF" w:rsidRPr="00D65C98" w:rsidRDefault="009973EF" w:rsidP="009973EF">
      <w:pPr>
        <w:rPr>
          <w:rFonts w:cs="Arial"/>
          <w:sz w:val="22"/>
        </w:rPr>
      </w:pPr>
    </w:p>
    <w:p w14:paraId="47C8520C" w14:textId="77777777" w:rsidR="009973EF" w:rsidRPr="00D65C98" w:rsidRDefault="009973EF" w:rsidP="009973EF">
      <w:pPr>
        <w:pStyle w:val="ListParagraph"/>
        <w:keepNext/>
        <w:numPr>
          <w:ilvl w:val="1"/>
          <w:numId w:val="31"/>
        </w:numPr>
        <w:spacing w:after="0" w:line="240" w:lineRule="auto"/>
        <w:contextualSpacing w:val="0"/>
        <w:rPr>
          <w:rFonts w:cs="Arial"/>
        </w:rPr>
      </w:pPr>
      <w:r w:rsidRPr="00D65C98">
        <w:rPr>
          <w:rFonts w:cs="Arial"/>
        </w:rPr>
        <w:lastRenderedPageBreak/>
        <w:t>After the user enters a term/code, the system displays a list of standard code systems to return a list of Lexicon's search results.(New)</w:t>
      </w:r>
    </w:p>
    <w:p w14:paraId="6B006854" w14:textId="77777777" w:rsidR="009973EF" w:rsidRPr="00D65C98" w:rsidRDefault="009973EF" w:rsidP="009973EF">
      <w:pPr>
        <w:rPr>
          <w:rFonts w:cs="Arial"/>
          <w:sz w:val="22"/>
        </w:rPr>
      </w:pPr>
    </w:p>
    <w:p w14:paraId="09AF53C8" w14:textId="77777777" w:rsidR="009973EF" w:rsidRPr="00D65C98" w:rsidRDefault="009973EF" w:rsidP="009973EF">
      <w:pPr>
        <w:pStyle w:val="ListParagraph"/>
        <w:keepNext/>
        <w:numPr>
          <w:ilvl w:val="1"/>
          <w:numId w:val="31"/>
        </w:numPr>
        <w:spacing w:after="0" w:line="240" w:lineRule="auto"/>
        <w:contextualSpacing w:val="0"/>
        <w:rPr>
          <w:rFonts w:cs="Arial"/>
        </w:rPr>
      </w:pPr>
      <w:r w:rsidRPr="00D65C98">
        <w:rPr>
          <w:rFonts w:cs="Arial"/>
        </w:rPr>
        <w:t xml:space="preserve">The system allows the user to select from one or more Standard Code Systems to receive the Lexicon's search results from. (New) </w:t>
      </w:r>
    </w:p>
    <w:p w14:paraId="262DDD79" w14:textId="77777777" w:rsidR="009973EF" w:rsidRPr="00D65C98" w:rsidRDefault="009973EF" w:rsidP="009973EF">
      <w:pPr>
        <w:rPr>
          <w:rFonts w:cs="Arial"/>
          <w:sz w:val="22"/>
        </w:rPr>
      </w:pPr>
    </w:p>
    <w:p w14:paraId="48963F2D" w14:textId="77777777" w:rsidR="009973EF" w:rsidRPr="00D65C98" w:rsidRDefault="009973EF" w:rsidP="009973EF">
      <w:pPr>
        <w:pStyle w:val="ListParagraph"/>
        <w:keepNext/>
        <w:numPr>
          <w:ilvl w:val="1"/>
          <w:numId w:val="31"/>
        </w:numPr>
        <w:spacing w:after="0" w:line="240" w:lineRule="auto"/>
        <w:contextualSpacing w:val="0"/>
        <w:rPr>
          <w:rFonts w:cs="Arial"/>
        </w:rPr>
      </w:pPr>
      <w:r w:rsidRPr="00D65C98">
        <w:rPr>
          <w:rFonts w:cs="Arial"/>
        </w:rPr>
        <w:t>If the user has already selected terms from the Lexicon's search results, the system indicates those terms/codes that have been selected.(New)</w:t>
      </w:r>
    </w:p>
    <w:p w14:paraId="4702817B" w14:textId="77777777" w:rsidR="009973EF" w:rsidRPr="00D65C98" w:rsidRDefault="009973EF" w:rsidP="009973EF">
      <w:pPr>
        <w:rPr>
          <w:rFonts w:cs="Arial"/>
          <w:sz w:val="22"/>
        </w:rPr>
      </w:pPr>
    </w:p>
    <w:p w14:paraId="462E273F" w14:textId="77777777" w:rsidR="009973EF" w:rsidRPr="00D65C98" w:rsidRDefault="009973EF" w:rsidP="009973EF">
      <w:pPr>
        <w:pStyle w:val="ListParagraph"/>
        <w:keepNext/>
        <w:numPr>
          <w:ilvl w:val="1"/>
          <w:numId w:val="31"/>
        </w:numPr>
        <w:spacing w:after="0" w:line="240" w:lineRule="auto"/>
        <w:contextualSpacing w:val="0"/>
        <w:rPr>
          <w:rFonts w:cs="Arial"/>
        </w:rPr>
      </w:pPr>
      <w:r w:rsidRPr="00D65C98">
        <w:rPr>
          <w:rFonts w:cs="Arial"/>
        </w:rPr>
        <w:t>The system allows users to select active and inactive codes from the Lexicon’s search results. (New)</w:t>
      </w:r>
    </w:p>
    <w:p w14:paraId="73A47460" w14:textId="77777777" w:rsidR="009973EF" w:rsidRPr="00D65C98" w:rsidRDefault="009973EF" w:rsidP="009973EF">
      <w:pPr>
        <w:rPr>
          <w:rFonts w:cs="Arial"/>
          <w:sz w:val="22"/>
        </w:rPr>
      </w:pPr>
    </w:p>
    <w:p w14:paraId="07117493" w14:textId="77777777" w:rsidR="009973EF" w:rsidRPr="00D65C98" w:rsidRDefault="009973EF" w:rsidP="009973EF">
      <w:pPr>
        <w:pStyle w:val="ListParagraph"/>
        <w:keepNext/>
        <w:numPr>
          <w:ilvl w:val="1"/>
          <w:numId w:val="31"/>
        </w:numPr>
        <w:spacing w:after="0" w:line="240" w:lineRule="auto"/>
        <w:contextualSpacing w:val="0"/>
        <w:rPr>
          <w:rFonts w:cs="Arial"/>
        </w:rPr>
      </w:pPr>
      <w:r w:rsidRPr="00D65C98">
        <w:rPr>
          <w:rFonts w:cs="Arial"/>
        </w:rPr>
        <w:t>The system allows the user to select one, multiple, or a range of codes from the Lexicon's search results to be added to a taxonomy. (New)</w:t>
      </w:r>
    </w:p>
    <w:p w14:paraId="43B1DBE2" w14:textId="77777777" w:rsidR="009973EF" w:rsidRPr="00D65C98" w:rsidRDefault="009973EF" w:rsidP="009973EF">
      <w:pPr>
        <w:rPr>
          <w:rFonts w:cs="Arial"/>
          <w:sz w:val="22"/>
        </w:rPr>
      </w:pPr>
    </w:p>
    <w:p w14:paraId="194D3496" w14:textId="77777777" w:rsidR="009973EF" w:rsidRPr="00D65C98" w:rsidRDefault="0050186E" w:rsidP="009973EF">
      <w:pPr>
        <w:pStyle w:val="ListParagraph"/>
        <w:keepNext/>
        <w:numPr>
          <w:ilvl w:val="1"/>
          <w:numId w:val="31"/>
        </w:numPr>
        <w:spacing w:after="0" w:line="240" w:lineRule="auto"/>
        <w:contextualSpacing w:val="0"/>
        <w:rPr>
          <w:rFonts w:cs="Arial"/>
        </w:rPr>
      </w:pPr>
      <w:r>
        <w:rPr>
          <w:rFonts w:cs="Arial"/>
        </w:rPr>
        <w:t>A</w:t>
      </w:r>
      <w:r w:rsidR="009973EF" w:rsidRPr="00D65C98">
        <w:rPr>
          <w:rFonts w:cs="Arial"/>
        </w:rPr>
        <w:t>fter code selection, the system displays the code system abbreviation, the number of codes selected from that standard code system, and the number of codes set to be used in a dialog under the Selected Codes column. (Modified)</w:t>
      </w:r>
    </w:p>
    <w:p w14:paraId="41E71CE8" w14:textId="77777777" w:rsidR="009973EF" w:rsidRPr="00D65C98" w:rsidRDefault="009973EF" w:rsidP="009973EF">
      <w:pPr>
        <w:rPr>
          <w:rFonts w:cs="Arial"/>
          <w:sz w:val="22"/>
        </w:rPr>
      </w:pPr>
    </w:p>
    <w:p w14:paraId="5A4CD5E2" w14:textId="77777777" w:rsidR="009973EF" w:rsidRPr="00D65C98" w:rsidRDefault="009973EF" w:rsidP="009973EF">
      <w:pPr>
        <w:pStyle w:val="ListParagraph"/>
        <w:keepNext/>
        <w:numPr>
          <w:ilvl w:val="1"/>
          <w:numId w:val="31"/>
        </w:numPr>
        <w:spacing w:after="0" w:line="240" w:lineRule="auto"/>
        <w:contextualSpacing w:val="0"/>
        <w:rPr>
          <w:rFonts w:cs="Arial"/>
        </w:rPr>
      </w:pPr>
      <w:r w:rsidRPr="00D65C98">
        <w:rPr>
          <w:rFonts w:cs="Arial"/>
        </w:rPr>
        <w:t>If no codes are selected, the system displays the text ‘None’ under the Selected Codes column.(Modified)</w:t>
      </w:r>
    </w:p>
    <w:p w14:paraId="50B624A1" w14:textId="77777777" w:rsidR="009973EF" w:rsidRPr="00D65C98" w:rsidRDefault="009973EF" w:rsidP="009973EF">
      <w:pPr>
        <w:rPr>
          <w:rFonts w:cs="Arial"/>
          <w:sz w:val="22"/>
        </w:rPr>
      </w:pPr>
    </w:p>
    <w:p w14:paraId="76A8130B" w14:textId="77777777" w:rsidR="009973EF" w:rsidRPr="00D65C98" w:rsidRDefault="009973EF" w:rsidP="009973EF">
      <w:pPr>
        <w:pStyle w:val="ListParagraph"/>
        <w:keepNext/>
        <w:numPr>
          <w:ilvl w:val="1"/>
          <w:numId w:val="31"/>
        </w:numPr>
        <w:spacing w:after="0" w:line="240" w:lineRule="auto"/>
        <w:contextualSpacing w:val="0"/>
        <w:rPr>
          <w:rFonts w:cs="Arial"/>
        </w:rPr>
      </w:pPr>
      <w:r w:rsidRPr="00D65C98">
        <w:rPr>
          <w:rFonts w:cs="Arial"/>
        </w:rPr>
        <w:t>The system will not impose any limit of Terms/Codes when adding to taxonomy. (New)</w:t>
      </w:r>
    </w:p>
    <w:p w14:paraId="28EF960B" w14:textId="77777777" w:rsidR="009973EF" w:rsidRPr="00D65C98" w:rsidRDefault="009973EF" w:rsidP="009973EF">
      <w:pPr>
        <w:rPr>
          <w:rFonts w:cs="Arial"/>
          <w:sz w:val="22"/>
        </w:rPr>
      </w:pPr>
    </w:p>
    <w:p w14:paraId="0A5BE004" w14:textId="77777777" w:rsidR="009973EF" w:rsidRPr="00D65C98" w:rsidRDefault="009973EF" w:rsidP="009973EF">
      <w:pPr>
        <w:pStyle w:val="ListParagraph"/>
        <w:keepNext/>
        <w:numPr>
          <w:ilvl w:val="1"/>
          <w:numId w:val="31"/>
        </w:numPr>
        <w:spacing w:after="0" w:line="240" w:lineRule="auto"/>
        <w:contextualSpacing w:val="0"/>
        <w:rPr>
          <w:rFonts w:cs="Arial"/>
        </w:rPr>
      </w:pPr>
      <w:r w:rsidRPr="00D65C98">
        <w:rPr>
          <w:rFonts w:cs="Arial"/>
        </w:rPr>
        <w:t>The system displays the Lexicon's search results from the latest SDO's version and with the following data elements: (New)</w:t>
      </w:r>
    </w:p>
    <w:p w14:paraId="01ADBFE4" w14:textId="77777777" w:rsidR="009973EF" w:rsidRPr="0055556D" w:rsidRDefault="009973EF" w:rsidP="009973EF">
      <w:pPr>
        <w:keepNext/>
        <w:numPr>
          <w:ilvl w:val="5"/>
          <w:numId w:val="14"/>
        </w:numPr>
        <w:rPr>
          <w:rFonts w:cs="Arial"/>
          <w:sz w:val="20"/>
        </w:rPr>
      </w:pPr>
      <w:r w:rsidRPr="0055556D">
        <w:rPr>
          <w:rFonts w:cs="Arial"/>
          <w:sz w:val="20"/>
        </w:rPr>
        <w:t>Number sequence</w:t>
      </w:r>
    </w:p>
    <w:p w14:paraId="01A7376B" w14:textId="77777777" w:rsidR="009973EF" w:rsidRPr="0055556D" w:rsidRDefault="009973EF" w:rsidP="009973EF">
      <w:pPr>
        <w:keepNext/>
        <w:numPr>
          <w:ilvl w:val="5"/>
          <w:numId w:val="14"/>
        </w:numPr>
        <w:rPr>
          <w:rFonts w:cs="Arial"/>
          <w:sz w:val="20"/>
        </w:rPr>
      </w:pPr>
      <w:r w:rsidRPr="0055556D">
        <w:rPr>
          <w:rFonts w:cs="Arial"/>
          <w:sz w:val="20"/>
        </w:rPr>
        <w:t>Code</w:t>
      </w:r>
    </w:p>
    <w:p w14:paraId="0705B016" w14:textId="77777777" w:rsidR="009973EF" w:rsidRPr="0055556D" w:rsidRDefault="009973EF" w:rsidP="009973EF">
      <w:pPr>
        <w:keepNext/>
        <w:numPr>
          <w:ilvl w:val="5"/>
          <w:numId w:val="14"/>
        </w:numPr>
        <w:rPr>
          <w:rFonts w:cs="Arial"/>
          <w:sz w:val="20"/>
        </w:rPr>
      </w:pPr>
      <w:r w:rsidRPr="0055556D">
        <w:rPr>
          <w:rFonts w:cs="Arial"/>
          <w:sz w:val="20"/>
        </w:rPr>
        <w:t>Active Date</w:t>
      </w:r>
    </w:p>
    <w:p w14:paraId="0040E68D" w14:textId="77777777" w:rsidR="009973EF" w:rsidRPr="0055556D" w:rsidRDefault="009973EF" w:rsidP="009973EF">
      <w:pPr>
        <w:keepNext/>
        <w:numPr>
          <w:ilvl w:val="5"/>
          <w:numId w:val="14"/>
        </w:numPr>
        <w:rPr>
          <w:rFonts w:cs="Arial"/>
          <w:sz w:val="20"/>
        </w:rPr>
      </w:pPr>
      <w:r w:rsidRPr="0055556D">
        <w:rPr>
          <w:rFonts w:cs="Arial"/>
          <w:sz w:val="20"/>
        </w:rPr>
        <w:t>Inactive Date</w:t>
      </w:r>
    </w:p>
    <w:p w14:paraId="54D9562A" w14:textId="77777777" w:rsidR="009973EF" w:rsidRPr="0055556D" w:rsidRDefault="009973EF" w:rsidP="009973EF">
      <w:pPr>
        <w:keepNext/>
        <w:numPr>
          <w:ilvl w:val="5"/>
          <w:numId w:val="14"/>
        </w:numPr>
        <w:rPr>
          <w:rFonts w:cs="Arial"/>
          <w:sz w:val="20"/>
        </w:rPr>
      </w:pPr>
      <w:r w:rsidRPr="0055556D">
        <w:rPr>
          <w:rFonts w:cs="Arial"/>
          <w:sz w:val="20"/>
        </w:rPr>
        <w:t xml:space="preserve">Description </w:t>
      </w:r>
    </w:p>
    <w:p w14:paraId="30CB7C55" w14:textId="77777777" w:rsidR="009973EF" w:rsidRPr="0055556D" w:rsidRDefault="009973EF" w:rsidP="009973EF">
      <w:pPr>
        <w:keepNext/>
        <w:numPr>
          <w:ilvl w:val="6"/>
          <w:numId w:val="14"/>
        </w:numPr>
        <w:rPr>
          <w:rFonts w:cs="Arial"/>
          <w:sz w:val="20"/>
        </w:rPr>
      </w:pPr>
      <w:r w:rsidRPr="0055556D">
        <w:rPr>
          <w:rFonts w:cs="Arial"/>
          <w:sz w:val="20"/>
        </w:rPr>
        <w:t>ICD10 long description</w:t>
      </w:r>
    </w:p>
    <w:p w14:paraId="096D929D" w14:textId="77777777" w:rsidR="009973EF" w:rsidRPr="0055556D" w:rsidRDefault="009973EF" w:rsidP="009973EF">
      <w:pPr>
        <w:keepNext/>
        <w:numPr>
          <w:ilvl w:val="6"/>
          <w:numId w:val="14"/>
        </w:numPr>
        <w:rPr>
          <w:rFonts w:cs="Arial"/>
          <w:sz w:val="20"/>
        </w:rPr>
      </w:pPr>
      <w:r w:rsidRPr="0055556D">
        <w:rPr>
          <w:rFonts w:cs="Arial"/>
          <w:sz w:val="20"/>
        </w:rPr>
        <w:t>ICD9 Lexicon expression</w:t>
      </w:r>
    </w:p>
    <w:p w14:paraId="4B9E3A52" w14:textId="77777777" w:rsidR="009973EF" w:rsidRPr="0055556D" w:rsidRDefault="009973EF" w:rsidP="009973EF">
      <w:pPr>
        <w:keepNext/>
        <w:numPr>
          <w:ilvl w:val="6"/>
          <w:numId w:val="14"/>
        </w:numPr>
        <w:rPr>
          <w:rFonts w:cs="Arial"/>
          <w:sz w:val="20"/>
        </w:rPr>
      </w:pPr>
      <w:r w:rsidRPr="0055556D">
        <w:rPr>
          <w:rFonts w:cs="Arial"/>
          <w:sz w:val="20"/>
        </w:rPr>
        <w:t xml:space="preserve">CPT </w:t>
      </w:r>
    </w:p>
    <w:p w14:paraId="103038DA" w14:textId="77777777" w:rsidR="009973EF" w:rsidRPr="0055556D" w:rsidRDefault="009973EF" w:rsidP="009973EF">
      <w:pPr>
        <w:keepNext/>
        <w:numPr>
          <w:ilvl w:val="6"/>
          <w:numId w:val="14"/>
        </w:numPr>
        <w:rPr>
          <w:rFonts w:cs="Arial"/>
          <w:sz w:val="20"/>
        </w:rPr>
      </w:pPr>
      <w:r w:rsidRPr="0055556D">
        <w:rPr>
          <w:rFonts w:cs="Arial"/>
          <w:sz w:val="20"/>
        </w:rPr>
        <w:t xml:space="preserve">HCPCS </w:t>
      </w:r>
    </w:p>
    <w:p w14:paraId="2501CD9A" w14:textId="77777777" w:rsidR="009973EF" w:rsidRPr="0055556D" w:rsidRDefault="009973EF" w:rsidP="009973EF">
      <w:pPr>
        <w:keepNext/>
        <w:numPr>
          <w:ilvl w:val="6"/>
          <w:numId w:val="14"/>
        </w:numPr>
        <w:rPr>
          <w:rFonts w:cs="Arial"/>
          <w:sz w:val="20"/>
        </w:rPr>
      </w:pPr>
      <w:r w:rsidRPr="0055556D">
        <w:rPr>
          <w:rFonts w:cs="Arial"/>
          <w:sz w:val="20"/>
        </w:rPr>
        <w:t>SNOMED CT Preferred name</w:t>
      </w:r>
    </w:p>
    <w:p w14:paraId="51394E95" w14:textId="77777777" w:rsidR="009973EF" w:rsidRPr="0055556D" w:rsidRDefault="009973EF" w:rsidP="009973EF">
      <w:pPr>
        <w:ind w:left="1980"/>
        <w:rPr>
          <w:rFonts w:cs="Arial"/>
          <w:sz w:val="20"/>
        </w:rPr>
      </w:pPr>
    </w:p>
    <w:p w14:paraId="1E888877" w14:textId="77777777" w:rsidR="009973EF" w:rsidRPr="00D65C98" w:rsidRDefault="009973EF" w:rsidP="009973EF">
      <w:pPr>
        <w:ind w:left="1080"/>
        <w:rPr>
          <w:rFonts w:cs="Arial"/>
          <w:sz w:val="22"/>
        </w:rPr>
      </w:pPr>
    </w:p>
    <w:p w14:paraId="76E80B01" w14:textId="77777777" w:rsidR="00261F7B" w:rsidRDefault="00261F7B" w:rsidP="009973EF">
      <w:pPr>
        <w:pStyle w:val="ListParagraph"/>
        <w:keepNext/>
        <w:numPr>
          <w:ilvl w:val="0"/>
          <w:numId w:val="27"/>
        </w:numPr>
        <w:spacing w:after="0" w:line="240" w:lineRule="auto"/>
        <w:contextualSpacing w:val="0"/>
        <w:rPr>
          <w:rFonts w:cs="Arial"/>
        </w:rPr>
      </w:pPr>
      <w:r w:rsidRPr="00D65C98">
        <w:rPr>
          <w:rFonts w:cs="Arial"/>
        </w:rPr>
        <w:t>The system displays all the selected terms/codes that the user has selected for that taxonomy. (New)</w:t>
      </w:r>
    </w:p>
    <w:p w14:paraId="3EFB1408" w14:textId="77777777" w:rsidR="009973EF" w:rsidRPr="00D65C98" w:rsidRDefault="00A90439" w:rsidP="009973EF">
      <w:pPr>
        <w:pStyle w:val="ListParagraph"/>
        <w:keepNext/>
        <w:numPr>
          <w:ilvl w:val="0"/>
          <w:numId w:val="27"/>
        </w:numPr>
        <w:spacing w:after="0" w:line="240" w:lineRule="auto"/>
        <w:contextualSpacing w:val="0"/>
        <w:rPr>
          <w:rFonts w:cs="Arial"/>
        </w:rPr>
      </w:pPr>
      <w:r>
        <w:rPr>
          <w:rFonts w:cs="Arial"/>
        </w:rPr>
        <w:t>The system allow</w:t>
      </w:r>
      <w:r w:rsidR="00EB47D5">
        <w:rPr>
          <w:rFonts w:cs="Arial"/>
        </w:rPr>
        <w:t>s</w:t>
      </w:r>
      <w:r>
        <w:rPr>
          <w:rFonts w:cs="Arial"/>
        </w:rPr>
        <w:t xml:space="preserve"> </w:t>
      </w:r>
      <w:r w:rsidR="009973EF" w:rsidRPr="00D65C98">
        <w:rPr>
          <w:rFonts w:cs="Arial"/>
        </w:rPr>
        <w:t>the user to import active and inactive codes from one or more standard cod</w:t>
      </w:r>
      <w:r w:rsidR="00660EF4">
        <w:rPr>
          <w:rFonts w:cs="Arial"/>
        </w:rPr>
        <w:t>ing</w:t>
      </w:r>
      <w:r w:rsidR="009973EF" w:rsidRPr="00D65C98">
        <w:rPr>
          <w:rFonts w:cs="Arial"/>
        </w:rPr>
        <w:t xml:space="preserve"> system to one or more taxonomies. (New)</w:t>
      </w:r>
    </w:p>
    <w:p w14:paraId="413C5BAF" w14:textId="77777777" w:rsidR="009973EF" w:rsidRPr="00D65C98" w:rsidRDefault="009973EF" w:rsidP="009973EF">
      <w:pPr>
        <w:ind w:left="720"/>
        <w:rPr>
          <w:rFonts w:cs="Arial"/>
          <w:sz w:val="22"/>
        </w:rPr>
      </w:pPr>
    </w:p>
    <w:p w14:paraId="43962E2D" w14:textId="77777777" w:rsidR="009973EF" w:rsidRPr="00D65C98" w:rsidRDefault="009973EF" w:rsidP="009973EF">
      <w:pPr>
        <w:pStyle w:val="ListParagraph"/>
        <w:keepNext/>
        <w:numPr>
          <w:ilvl w:val="0"/>
          <w:numId w:val="27"/>
        </w:numPr>
        <w:spacing w:after="0" w:line="240" w:lineRule="auto"/>
        <w:contextualSpacing w:val="0"/>
        <w:rPr>
          <w:rFonts w:cs="Arial"/>
        </w:rPr>
      </w:pPr>
      <w:r w:rsidRPr="00D65C98">
        <w:rPr>
          <w:rFonts w:cs="Arial"/>
        </w:rPr>
        <w:t>The system display</w:t>
      </w:r>
      <w:r w:rsidR="00EB47D5">
        <w:rPr>
          <w:rFonts w:cs="Arial"/>
        </w:rPr>
        <w:t>s</w:t>
      </w:r>
      <w:r w:rsidRPr="00D65C98">
        <w:rPr>
          <w:rFonts w:cs="Arial"/>
        </w:rPr>
        <w:t xml:space="preserve"> an error message if an error is found after validating the import file. (New)</w:t>
      </w:r>
    </w:p>
    <w:p w14:paraId="737659DF" w14:textId="77777777" w:rsidR="009973EF" w:rsidRPr="00D65C98" w:rsidRDefault="009973EF" w:rsidP="009973EF">
      <w:pPr>
        <w:ind w:left="720"/>
        <w:rPr>
          <w:rFonts w:cs="Arial"/>
          <w:sz w:val="22"/>
        </w:rPr>
      </w:pPr>
    </w:p>
    <w:p w14:paraId="1E62C4F0" w14:textId="77777777" w:rsidR="009973EF" w:rsidRDefault="009973EF" w:rsidP="00261F7B">
      <w:pPr>
        <w:pStyle w:val="ListParagraph"/>
        <w:keepNext/>
        <w:numPr>
          <w:ilvl w:val="0"/>
          <w:numId w:val="27"/>
        </w:numPr>
        <w:spacing w:after="0" w:line="240" w:lineRule="auto"/>
        <w:contextualSpacing w:val="0"/>
        <w:rPr>
          <w:rFonts w:cs="Arial"/>
        </w:rPr>
      </w:pPr>
      <w:r w:rsidRPr="00D65C98">
        <w:rPr>
          <w:rFonts w:cs="Arial"/>
        </w:rPr>
        <w:t>The system allow</w:t>
      </w:r>
      <w:r w:rsidR="00EB47D5">
        <w:rPr>
          <w:rFonts w:cs="Arial"/>
        </w:rPr>
        <w:t>s</w:t>
      </w:r>
      <w:r w:rsidRPr="00D65C98">
        <w:rPr>
          <w:rFonts w:cs="Arial"/>
        </w:rPr>
        <w:t xml:space="preserve"> a user to run a report displaying all inactive codes marked as Used In a Dialog. (New)</w:t>
      </w:r>
    </w:p>
    <w:p w14:paraId="4E29E7A7" w14:textId="77777777" w:rsidR="00261F7B" w:rsidRDefault="00261F7B" w:rsidP="00261F7B">
      <w:pPr>
        <w:pStyle w:val="ListParagraph"/>
        <w:rPr>
          <w:rFonts w:cs="Arial"/>
        </w:rPr>
      </w:pPr>
    </w:p>
    <w:p w14:paraId="38A8E1E9" w14:textId="77777777" w:rsidR="00261F7B" w:rsidRPr="00261F7B" w:rsidRDefault="00261F7B" w:rsidP="00261F7B">
      <w:pPr>
        <w:pStyle w:val="ListParagraph"/>
        <w:keepNext/>
        <w:spacing w:after="0" w:line="240" w:lineRule="auto"/>
        <w:ind w:left="1080"/>
        <w:contextualSpacing w:val="0"/>
        <w:rPr>
          <w:rFonts w:cs="Arial"/>
        </w:rPr>
      </w:pPr>
    </w:p>
    <w:p w14:paraId="41EF853B" w14:textId="77777777" w:rsidR="009973EF" w:rsidRPr="00D65C98" w:rsidRDefault="009973EF" w:rsidP="009973EF">
      <w:pPr>
        <w:pStyle w:val="ListParagraph"/>
        <w:keepNext/>
        <w:numPr>
          <w:ilvl w:val="0"/>
          <w:numId w:val="28"/>
        </w:numPr>
        <w:spacing w:after="0" w:line="240" w:lineRule="auto"/>
        <w:contextualSpacing w:val="0"/>
        <w:rPr>
          <w:rFonts w:cs="Arial"/>
        </w:rPr>
      </w:pPr>
      <w:r w:rsidRPr="00D65C98">
        <w:rPr>
          <w:rFonts w:cs="Arial"/>
        </w:rPr>
        <w:t xml:space="preserve">The Reminder Taxonomy Management no longer supports the following </w:t>
      </w:r>
      <w:r w:rsidR="00660EF4">
        <w:rPr>
          <w:rFonts w:cs="Arial"/>
        </w:rPr>
        <w:t xml:space="preserve">obsolete </w:t>
      </w:r>
      <w:r w:rsidRPr="00D65C98">
        <w:rPr>
          <w:rFonts w:cs="Arial"/>
        </w:rPr>
        <w:t>actions for managing of taxonomies: TX- Selected Taxonomy Expansion, TXV-Verify all Taxonomy Expansions, and TXS-Search Taxonomies for Codes. (New)</w:t>
      </w:r>
    </w:p>
    <w:p w14:paraId="1CD6FD41" w14:textId="77777777" w:rsidR="009973EF" w:rsidRPr="00D65C98" w:rsidRDefault="009973EF" w:rsidP="009973EF">
      <w:pPr>
        <w:ind w:left="3240"/>
        <w:rPr>
          <w:rFonts w:cs="Arial"/>
          <w:sz w:val="22"/>
        </w:rPr>
      </w:pPr>
    </w:p>
    <w:p w14:paraId="7EBE71C3" w14:textId="77777777" w:rsidR="009973EF" w:rsidRPr="00D65C98" w:rsidRDefault="009973EF" w:rsidP="009973EF">
      <w:pPr>
        <w:pStyle w:val="ListParagraph"/>
        <w:keepNext/>
        <w:numPr>
          <w:ilvl w:val="0"/>
          <w:numId w:val="28"/>
        </w:numPr>
        <w:spacing w:after="0" w:line="240" w:lineRule="auto"/>
        <w:contextualSpacing w:val="0"/>
        <w:rPr>
          <w:rFonts w:cs="Arial"/>
        </w:rPr>
      </w:pPr>
      <w:r w:rsidRPr="00D65C98">
        <w:rPr>
          <w:rFonts w:cs="Arial"/>
        </w:rPr>
        <w:t>The Reminder Taxonomy Management Utility provide</w:t>
      </w:r>
      <w:r w:rsidR="00EB47D5">
        <w:rPr>
          <w:rFonts w:cs="Arial"/>
        </w:rPr>
        <w:t>s</w:t>
      </w:r>
      <w:r w:rsidRPr="00D65C98">
        <w:rPr>
          <w:rFonts w:cs="Arial"/>
        </w:rPr>
        <w:t xml:space="preserve"> “Help” text for each standard code systems. (Modified)</w:t>
      </w:r>
    </w:p>
    <w:p w14:paraId="6B1F4D28" w14:textId="77777777" w:rsidR="009973EF" w:rsidRPr="00D65C98" w:rsidRDefault="009973EF" w:rsidP="009973EF">
      <w:pPr>
        <w:ind w:left="720"/>
        <w:rPr>
          <w:rFonts w:cs="Arial"/>
          <w:sz w:val="22"/>
        </w:rPr>
      </w:pPr>
    </w:p>
    <w:p w14:paraId="2ADFF989" w14:textId="77777777" w:rsidR="009973EF" w:rsidRPr="00D65C98" w:rsidRDefault="009973EF" w:rsidP="009973EF">
      <w:pPr>
        <w:pStyle w:val="ListParagraph"/>
        <w:keepNext/>
        <w:numPr>
          <w:ilvl w:val="0"/>
          <w:numId w:val="28"/>
        </w:numPr>
        <w:spacing w:after="0" w:line="240" w:lineRule="auto"/>
        <w:contextualSpacing w:val="0"/>
        <w:rPr>
          <w:rFonts w:cs="Arial"/>
        </w:rPr>
      </w:pPr>
      <w:r w:rsidRPr="00D65C98">
        <w:rPr>
          <w:rFonts w:cs="Arial"/>
        </w:rPr>
        <w:t>The Reminder Taxonomy Management utility display</w:t>
      </w:r>
      <w:r w:rsidR="00EB47D5">
        <w:rPr>
          <w:rFonts w:cs="Arial"/>
        </w:rPr>
        <w:t>s</w:t>
      </w:r>
      <w:r w:rsidRPr="00D65C98">
        <w:rPr>
          <w:rFonts w:cs="Arial"/>
        </w:rPr>
        <w:t xml:space="preserve"> an error message if a user tries to edit a National taxonomy. </w:t>
      </w:r>
    </w:p>
    <w:p w14:paraId="6D74B5F0" w14:textId="77777777" w:rsidR="009973EF" w:rsidRPr="00D65C98" w:rsidRDefault="009973EF" w:rsidP="009973EF">
      <w:pPr>
        <w:ind w:left="720"/>
        <w:rPr>
          <w:rFonts w:cs="Arial"/>
          <w:sz w:val="22"/>
        </w:rPr>
      </w:pPr>
    </w:p>
    <w:p w14:paraId="3174A8BB" w14:textId="77777777" w:rsidR="009973EF" w:rsidRPr="00D65C98" w:rsidRDefault="009973EF" w:rsidP="009973EF">
      <w:pPr>
        <w:pStyle w:val="ListParagraph"/>
        <w:keepNext/>
        <w:numPr>
          <w:ilvl w:val="0"/>
          <w:numId w:val="28"/>
        </w:numPr>
        <w:spacing w:after="0" w:line="240" w:lineRule="auto"/>
        <w:contextualSpacing w:val="0"/>
        <w:rPr>
          <w:rFonts w:cs="Arial"/>
        </w:rPr>
      </w:pPr>
      <w:r w:rsidRPr="00D65C98">
        <w:rPr>
          <w:rFonts w:cs="Arial"/>
        </w:rPr>
        <w:t xml:space="preserve">The Reminder Taxonomy Management utility, while in the Lexicon selection screen, provides the following capabilities for managing taxonomies. </w:t>
      </w:r>
    </w:p>
    <w:p w14:paraId="6379E12D" w14:textId="77777777" w:rsidR="009973EF" w:rsidRPr="00D65C98" w:rsidRDefault="009973EF" w:rsidP="009973EF">
      <w:pPr>
        <w:ind w:left="720"/>
        <w:rPr>
          <w:rFonts w:cs="Arial"/>
          <w:sz w:val="22"/>
        </w:rPr>
      </w:pPr>
    </w:p>
    <w:p w14:paraId="55C073FB" w14:textId="77777777" w:rsidR="009973EF" w:rsidRPr="00D65C98" w:rsidRDefault="009973EF" w:rsidP="009973EF">
      <w:pPr>
        <w:keepNext/>
        <w:numPr>
          <w:ilvl w:val="0"/>
          <w:numId w:val="15"/>
        </w:numPr>
        <w:rPr>
          <w:rFonts w:cs="Arial"/>
          <w:sz w:val="22"/>
        </w:rPr>
      </w:pPr>
      <w:r w:rsidRPr="00D65C98">
        <w:rPr>
          <w:rFonts w:cs="Arial"/>
          <w:sz w:val="22"/>
        </w:rPr>
        <w:t>The system allows the user to add a list or range of codes to taxonomy.</w:t>
      </w:r>
    </w:p>
    <w:p w14:paraId="532E4EF5" w14:textId="77777777" w:rsidR="009973EF" w:rsidRPr="00D65C98" w:rsidRDefault="009973EF" w:rsidP="009973EF">
      <w:pPr>
        <w:ind w:left="720"/>
        <w:rPr>
          <w:rFonts w:cs="Arial"/>
          <w:sz w:val="22"/>
        </w:rPr>
      </w:pPr>
    </w:p>
    <w:p w14:paraId="3297E0A0" w14:textId="77777777" w:rsidR="009973EF" w:rsidRPr="00D65C98" w:rsidRDefault="009973EF" w:rsidP="009973EF">
      <w:pPr>
        <w:keepNext/>
        <w:numPr>
          <w:ilvl w:val="0"/>
          <w:numId w:val="15"/>
        </w:numPr>
        <w:rPr>
          <w:rFonts w:cs="Arial"/>
          <w:sz w:val="22"/>
        </w:rPr>
      </w:pPr>
      <w:r w:rsidRPr="00D65C98">
        <w:rPr>
          <w:rFonts w:cs="Arial"/>
          <w:sz w:val="22"/>
        </w:rPr>
        <w:t xml:space="preserve">The system indicates the codes that have been selected by the user. </w:t>
      </w:r>
    </w:p>
    <w:p w14:paraId="079128E1" w14:textId="77777777" w:rsidR="009973EF" w:rsidRPr="00D65C98" w:rsidRDefault="009973EF" w:rsidP="009973EF">
      <w:pPr>
        <w:ind w:left="720"/>
        <w:rPr>
          <w:rFonts w:cs="Arial"/>
          <w:sz w:val="22"/>
        </w:rPr>
      </w:pPr>
    </w:p>
    <w:p w14:paraId="66D9EF8A" w14:textId="77777777" w:rsidR="009973EF" w:rsidRPr="00D65C98" w:rsidRDefault="009973EF" w:rsidP="009973EF">
      <w:pPr>
        <w:keepNext/>
        <w:numPr>
          <w:ilvl w:val="0"/>
          <w:numId w:val="15"/>
        </w:numPr>
        <w:rPr>
          <w:rFonts w:cs="Arial"/>
          <w:sz w:val="22"/>
        </w:rPr>
      </w:pPr>
      <w:r w:rsidRPr="00D65C98">
        <w:rPr>
          <w:rFonts w:cs="Arial"/>
          <w:sz w:val="22"/>
        </w:rPr>
        <w:t xml:space="preserve">The system allows the user to remove one or more codes of the selected codes by entering a single code or list of codes or range of codes. </w:t>
      </w:r>
    </w:p>
    <w:p w14:paraId="51C77CFD" w14:textId="77777777" w:rsidR="009973EF" w:rsidRPr="00D65C98" w:rsidRDefault="009973EF" w:rsidP="009973EF">
      <w:pPr>
        <w:ind w:left="720"/>
        <w:rPr>
          <w:rFonts w:cs="Arial"/>
          <w:sz w:val="22"/>
        </w:rPr>
      </w:pPr>
    </w:p>
    <w:p w14:paraId="6D12D96A" w14:textId="77777777" w:rsidR="009973EF" w:rsidRPr="00D65C98" w:rsidRDefault="009973EF" w:rsidP="009973EF">
      <w:pPr>
        <w:keepNext/>
        <w:numPr>
          <w:ilvl w:val="0"/>
          <w:numId w:val="15"/>
        </w:numPr>
        <w:rPr>
          <w:rFonts w:cs="Arial"/>
          <w:sz w:val="22"/>
        </w:rPr>
      </w:pPr>
      <w:r w:rsidRPr="00D65C98">
        <w:rPr>
          <w:rFonts w:cs="Arial"/>
          <w:sz w:val="22"/>
        </w:rPr>
        <w:t>The system allows the user to mark codes to be used in a dialog.</w:t>
      </w:r>
    </w:p>
    <w:p w14:paraId="072B99BE" w14:textId="77777777" w:rsidR="009973EF" w:rsidRPr="00D65C98" w:rsidRDefault="009973EF" w:rsidP="009973EF">
      <w:pPr>
        <w:pStyle w:val="ListParagraph"/>
        <w:rPr>
          <w:rFonts w:cs="Arial"/>
        </w:rPr>
      </w:pPr>
    </w:p>
    <w:p w14:paraId="2EB5C698" w14:textId="77777777" w:rsidR="009973EF" w:rsidRPr="00D65C98" w:rsidRDefault="009973EF" w:rsidP="009973EF">
      <w:pPr>
        <w:keepNext/>
        <w:numPr>
          <w:ilvl w:val="0"/>
          <w:numId w:val="15"/>
        </w:numPr>
        <w:rPr>
          <w:rFonts w:cs="Arial"/>
          <w:sz w:val="22"/>
        </w:rPr>
      </w:pPr>
      <w:r w:rsidRPr="00D65C98">
        <w:rPr>
          <w:rFonts w:cs="Arial"/>
          <w:sz w:val="22"/>
        </w:rPr>
        <w:t xml:space="preserve">The system allows the user to remove a code that has been marked to use in dialog. </w:t>
      </w:r>
    </w:p>
    <w:p w14:paraId="0E909462" w14:textId="77777777" w:rsidR="009973EF" w:rsidRDefault="009973EF" w:rsidP="009973EF">
      <w:pPr>
        <w:ind w:left="720"/>
        <w:rPr>
          <w:rFonts w:ascii="Arial" w:hAnsi="Arial" w:cs="Arial"/>
          <w:sz w:val="20"/>
        </w:rPr>
      </w:pPr>
    </w:p>
    <w:p w14:paraId="5B991AF0" w14:textId="77777777" w:rsidR="009973EF" w:rsidRPr="00EB47D5" w:rsidRDefault="009973EF" w:rsidP="00EB47D5">
      <w:pPr>
        <w:pStyle w:val="Heading6"/>
        <w:ind w:left="0"/>
        <w:rPr>
          <w:rFonts w:ascii="Arial" w:hAnsi="Arial" w:cs="Arial"/>
          <w:b/>
          <w:i w:val="0"/>
        </w:rPr>
      </w:pPr>
      <w:r w:rsidRPr="00EB47D5">
        <w:rPr>
          <w:rFonts w:ascii="Arial" w:hAnsi="Arial" w:cs="Arial"/>
          <w:b/>
          <w:i w:val="0"/>
        </w:rPr>
        <w:t>Modifications to VistA Reminder Dialogs</w:t>
      </w:r>
    </w:p>
    <w:p w14:paraId="1BAB50E4" w14:textId="77777777" w:rsidR="009973EF" w:rsidRPr="00DA5434" w:rsidRDefault="009973EF" w:rsidP="009973EF"/>
    <w:p w14:paraId="164AFD4B" w14:textId="77777777" w:rsidR="009973EF" w:rsidRPr="0055556D" w:rsidRDefault="009973EF" w:rsidP="009973EF">
      <w:pPr>
        <w:pStyle w:val="BodyText"/>
        <w:numPr>
          <w:ilvl w:val="0"/>
          <w:numId w:val="29"/>
        </w:numPr>
        <w:spacing w:before="120"/>
        <w:rPr>
          <w:rFonts w:cs="Arial"/>
          <w:sz w:val="22"/>
        </w:rPr>
      </w:pPr>
      <w:r w:rsidRPr="0055556D">
        <w:rPr>
          <w:rFonts w:cs="Arial"/>
          <w:sz w:val="22"/>
        </w:rPr>
        <w:t xml:space="preserve">The Reminder Dialogs Editor </w:t>
      </w:r>
      <w:r>
        <w:rPr>
          <w:rFonts w:cs="Arial"/>
        </w:rPr>
        <w:t xml:space="preserve">has been </w:t>
      </w:r>
      <w:r w:rsidRPr="0055556D">
        <w:rPr>
          <w:rFonts w:cs="Arial"/>
          <w:sz w:val="22"/>
        </w:rPr>
        <w:t xml:space="preserve">modified to use the new centralized taxonomy code and allow users to continue to set up Reminder Dialogs, Dialogs Elements, and Dialog Groups. </w:t>
      </w:r>
    </w:p>
    <w:p w14:paraId="55E3DE24" w14:textId="77777777" w:rsidR="009973EF" w:rsidRPr="0055556D" w:rsidRDefault="009973EF" w:rsidP="009973EF">
      <w:pPr>
        <w:pStyle w:val="BodyText"/>
        <w:numPr>
          <w:ilvl w:val="0"/>
          <w:numId w:val="29"/>
        </w:numPr>
        <w:spacing w:before="120"/>
        <w:rPr>
          <w:rFonts w:cs="Arial"/>
          <w:sz w:val="22"/>
        </w:rPr>
      </w:pPr>
      <w:r w:rsidRPr="0055556D">
        <w:rPr>
          <w:rFonts w:cs="Arial"/>
          <w:sz w:val="22"/>
        </w:rPr>
        <w:t>The Reminder Dialogs Editor no longer allow</w:t>
      </w:r>
      <w:r>
        <w:rPr>
          <w:rFonts w:cs="Arial"/>
        </w:rPr>
        <w:t>s</w:t>
      </w:r>
      <w:r w:rsidRPr="0055556D">
        <w:rPr>
          <w:rFonts w:cs="Arial"/>
          <w:sz w:val="22"/>
        </w:rPr>
        <w:t xml:space="preserve"> individual codes from ICD</w:t>
      </w:r>
      <w:r w:rsidR="00A40E38">
        <w:rPr>
          <w:rFonts w:cs="Arial"/>
          <w:sz w:val="22"/>
        </w:rPr>
        <w:t>-</w:t>
      </w:r>
      <w:r w:rsidRPr="0055556D">
        <w:rPr>
          <w:rFonts w:cs="Arial"/>
          <w:sz w:val="22"/>
        </w:rPr>
        <w:t xml:space="preserve">9 and CPT to be added to </w:t>
      </w:r>
      <w:r w:rsidR="000438CB">
        <w:rPr>
          <w:rFonts w:cs="Arial"/>
          <w:sz w:val="22"/>
        </w:rPr>
        <w:t>an element or a group</w:t>
      </w:r>
      <w:r w:rsidRPr="0055556D">
        <w:rPr>
          <w:rFonts w:cs="Arial"/>
          <w:sz w:val="22"/>
        </w:rPr>
        <w:t xml:space="preserve"> as a</w:t>
      </w:r>
      <w:r w:rsidR="00EB47D5">
        <w:rPr>
          <w:rFonts w:cs="Arial"/>
          <w:sz w:val="22"/>
        </w:rPr>
        <w:t xml:space="preserve"> </w:t>
      </w:r>
      <w:r w:rsidRPr="0055556D">
        <w:rPr>
          <w:rFonts w:cs="Arial"/>
          <w:sz w:val="22"/>
        </w:rPr>
        <w:t>Fin</w:t>
      </w:r>
      <w:r>
        <w:rPr>
          <w:rFonts w:cs="Arial"/>
        </w:rPr>
        <w:t>d</w:t>
      </w:r>
      <w:r w:rsidRPr="0055556D">
        <w:rPr>
          <w:rFonts w:cs="Arial"/>
          <w:sz w:val="22"/>
        </w:rPr>
        <w:t xml:space="preserve">ing Item or Additional Finding Item.  </w:t>
      </w:r>
    </w:p>
    <w:p w14:paraId="21CDF840" w14:textId="77777777" w:rsidR="009973EF" w:rsidRPr="0055556D" w:rsidRDefault="009973EF" w:rsidP="009973EF">
      <w:pPr>
        <w:pStyle w:val="BodyText"/>
        <w:numPr>
          <w:ilvl w:val="0"/>
          <w:numId w:val="29"/>
        </w:numPr>
        <w:spacing w:before="120"/>
        <w:rPr>
          <w:rFonts w:cs="Arial"/>
          <w:sz w:val="22"/>
        </w:rPr>
      </w:pPr>
      <w:r w:rsidRPr="0055556D">
        <w:rPr>
          <w:rFonts w:cs="Arial"/>
          <w:sz w:val="22"/>
        </w:rPr>
        <w:t>Reminder Dialogs move</w:t>
      </w:r>
      <w:r w:rsidR="00EB47D5">
        <w:rPr>
          <w:rFonts w:cs="Arial"/>
          <w:sz w:val="22"/>
        </w:rPr>
        <w:t>s</w:t>
      </w:r>
      <w:r w:rsidRPr="0055556D">
        <w:rPr>
          <w:rFonts w:cs="Arial"/>
          <w:sz w:val="22"/>
        </w:rPr>
        <w:t xml:space="preserve"> the display instructions from a global Taxonomy level to the dialog element level.</w:t>
      </w:r>
    </w:p>
    <w:p w14:paraId="75B97BAD" w14:textId="77777777" w:rsidR="009973EF" w:rsidRPr="0055556D" w:rsidRDefault="009973EF" w:rsidP="009973EF">
      <w:pPr>
        <w:pStyle w:val="BodyText"/>
        <w:numPr>
          <w:ilvl w:val="0"/>
          <w:numId w:val="17"/>
        </w:numPr>
        <w:spacing w:before="120"/>
        <w:rPr>
          <w:rFonts w:cs="Arial"/>
          <w:sz w:val="22"/>
        </w:rPr>
      </w:pPr>
      <w:r w:rsidRPr="0055556D">
        <w:rPr>
          <w:rFonts w:cs="Arial"/>
          <w:sz w:val="22"/>
        </w:rPr>
        <w:t>The default modifier values come from global taxonomy values</w:t>
      </w:r>
    </w:p>
    <w:p w14:paraId="67CA802D" w14:textId="77777777" w:rsidR="009973EF" w:rsidRPr="00A90439" w:rsidRDefault="009973EF" w:rsidP="00A90439">
      <w:pPr>
        <w:pStyle w:val="BodyText"/>
        <w:numPr>
          <w:ilvl w:val="0"/>
          <w:numId w:val="17"/>
        </w:numPr>
        <w:spacing w:before="120"/>
        <w:rPr>
          <w:rFonts w:cs="Arial"/>
          <w:sz w:val="22"/>
        </w:rPr>
      </w:pPr>
      <w:r w:rsidRPr="0055556D">
        <w:rPr>
          <w:rFonts w:cs="Arial"/>
          <w:sz w:val="22"/>
        </w:rPr>
        <w:t xml:space="preserve">The user </w:t>
      </w:r>
      <w:r w:rsidR="00EB47D5">
        <w:rPr>
          <w:rFonts w:cs="Arial"/>
          <w:sz w:val="22"/>
        </w:rPr>
        <w:t>has</w:t>
      </w:r>
      <w:r w:rsidRPr="0055556D">
        <w:rPr>
          <w:rFonts w:cs="Arial"/>
          <w:sz w:val="22"/>
        </w:rPr>
        <w:t xml:space="preserve"> the capability to override the default values</w:t>
      </w:r>
    </w:p>
    <w:p w14:paraId="5EA42094" w14:textId="77777777" w:rsidR="009973EF" w:rsidRPr="00EB47D5" w:rsidRDefault="009973EF" w:rsidP="00EB47D5">
      <w:pPr>
        <w:pStyle w:val="BodyText"/>
        <w:numPr>
          <w:ilvl w:val="0"/>
          <w:numId w:val="29"/>
        </w:numPr>
        <w:spacing w:after="0"/>
        <w:rPr>
          <w:rFonts w:cs="Arial"/>
          <w:sz w:val="22"/>
        </w:rPr>
      </w:pPr>
      <w:r w:rsidRPr="0055556D">
        <w:rPr>
          <w:rFonts w:cs="Arial"/>
          <w:sz w:val="22"/>
        </w:rPr>
        <w:t>The Reminder Dialogs Editor  manage</w:t>
      </w:r>
      <w:r w:rsidR="00EB47D5">
        <w:rPr>
          <w:rFonts w:cs="Arial"/>
          <w:sz w:val="22"/>
        </w:rPr>
        <w:t>s</w:t>
      </w:r>
      <w:r w:rsidRPr="0055556D">
        <w:rPr>
          <w:rFonts w:cs="Arial"/>
          <w:sz w:val="22"/>
        </w:rPr>
        <w:t xml:space="preserve"> how taxonomies display in CPRS and </w:t>
      </w:r>
      <w:r w:rsidR="00A40E38">
        <w:rPr>
          <w:rFonts w:cs="Arial"/>
          <w:sz w:val="22"/>
        </w:rPr>
        <w:t>allows</w:t>
      </w:r>
      <w:r w:rsidR="00EB47D5">
        <w:rPr>
          <w:rFonts w:cs="Arial"/>
          <w:sz w:val="22"/>
        </w:rPr>
        <w:t xml:space="preserve"> </w:t>
      </w:r>
      <w:r w:rsidRPr="00EB47D5">
        <w:rPr>
          <w:rFonts w:cs="Arial"/>
          <w:sz w:val="22"/>
        </w:rPr>
        <w:t xml:space="preserve">the user to set the controls based on the following: </w:t>
      </w:r>
    </w:p>
    <w:p w14:paraId="5982ACA0" w14:textId="77777777" w:rsidR="009973EF" w:rsidRPr="0055556D" w:rsidRDefault="009973EF" w:rsidP="009973EF">
      <w:pPr>
        <w:pStyle w:val="BodyText"/>
        <w:numPr>
          <w:ilvl w:val="0"/>
          <w:numId w:val="18"/>
        </w:numPr>
        <w:spacing w:before="120"/>
        <w:ind w:left="1800"/>
        <w:rPr>
          <w:rFonts w:cs="Arial"/>
          <w:sz w:val="22"/>
        </w:rPr>
      </w:pPr>
      <w:r w:rsidRPr="0055556D">
        <w:rPr>
          <w:rFonts w:cs="Arial"/>
          <w:sz w:val="22"/>
        </w:rPr>
        <w:t>The system prompt</w:t>
      </w:r>
      <w:r w:rsidR="00EB47D5">
        <w:rPr>
          <w:rFonts w:cs="Arial"/>
          <w:sz w:val="22"/>
        </w:rPr>
        <w:t>s</w:t>
      </w:r>
      <w:r w:rsidRPr="0055556D">
        <w:rPr>
          <w:rFonts w:cs="Arial"/>
          <w:sz w:val="22"/>
        </w:rPr>
        <w:t xml:space="preserve"> the user to set the taxonomy selection types that defines if and what pick list display</w:t>
      </w:r>
      <w:r w:rsidR="00A40E38">
        <w:rPr>
          <w:rFonts w:cs="Arial"/>
          <w:sz w:val="22"/>
        </w:rPr>
        <w:t>s</w:t>
      </w:r>
      <w:r w:rsidRPr="0055556D">
        <w:rPr>
          <w:rFonts w:cs="Arial"/>
          <w:sz w:val="22"/>
        </w:rPr>
        <w:t xml:space="preserve"> in CPRS. The possible values for selection types:</w:t>
      </w:r>
    </w:p>
    <w:p w14:paraId="05254E52" w14:textId="77777777" w:rsidR="009973EF" w:rsidRPr="0055556D" w:rsidRDefault="009973EF" w:rsidP="009973EF">
      <w:pPr>
        <w:pStyle w:val="BodyText"/>
        <w:numPr>
          <w:ilvl w:val="0"/>
          <w:numId w:val="19"/>
        </w:numPr>
        <w:spacing w:before="120"/>
        <w:ind w:left="2610"/>
        <w:rPr>
          <w:rFonts w:cs="Arial"/>
          <w:sz w:val="22"/>
        </w:rPr>
      </w:pPr>
      <w:r w:rsidRPr="0055556D">
        <w:rPr>
          <w:rFonts w:cs="Arial"/>
          <w:sz w:val="22"/>
        </w:rPr>
        <w:t>All = A pick list display</w:t>
      </w:r>
      <w:r w:rsidR="00A40E38">
        <w:rPr>
          <w:rFonts w:cs="Arial"/>
          <w:sz w:val="22"/>
        </w:rPr>
        <w:t>s</w:t>
      </w:r>
      <w:r w:rsidRPr="0055556D">
        <w:rPr>
          <w:rFonts w:cs="Arial"/>
          <w:sz w:val="22"/>
        </w:rPr>
        <w:t xml:space="preserve"> for </w:t>
      </w:r>
      <w:r w:rsidR="00A40E38">
        <w:rPr>
          <w:rFonts w:cs="Arial"/>
          <w:sz w:val="22"/>
        </w:rPr>
        <w:t>active</w:t>
      </w:r>
      <w:r w:rsidRPr="0055556D">
        <w:rPr>
          <w:rFonts w:cs="Arial"/>
          <w:sz w:val="22"/>
        </w:rPr>
        <w:t xml:space="preserve"> ICD9/10 and CPT </w:t>
      </w:r>
      <w:r w:rsidR="00A40E38">
        <w:rPr>
          <w:rFonts w:cs="Arial"/>
          <w:sz w:val="22"/>
        </w:rPr>
        <w:t>codes</w:t>
      </w:r>
    </w:p>
    <w:p w14:paraId="033A4B40" w14:textId="77777777" w:rsidR="009973EF" w:rsidRPr="0055556D" w:rsidRDefault="009973EF" w:rsidP="009973EF">
      <w:pPr>
        <w:pStyle w:val="BodyText"/>
        <w:numPr>
          <w:ilvl w:val="0"/>
          <w:numId w:val="19"/>
        </w:numPr>
        <w:spacing w:before="120"/>
        <w:ind w:left="2610"/>
        <w:rPr>
          <w:rFonts w:cs="Arial"/>
          <w:sz w:val="22"/>
        </w:rPr>
      </w:pPr>
      <w:r w:rsidRPr="0055556D">
        <w:rPr>
          <w:rFonts w:cs="Arial"/>
          <w:sz w:val="22"/>
        </w:rPr>
        <w:t>Diagnosis Only=A pick list display</w:t>
      </w:r>
      <w:r w:rsidR="00A40E38">
        <w:rPr>
          <w:rFonts w:cs="Arial"/>
          <w:sz w:val="22"/>
        </w:rPr>
        <w:t>s</w:t>
      </w:r>
      <w:r w:rsidRPr="0055556D">
        <w:rPr>
          <w:rFonts w:cs="Arial"/>
          <w:sz w:val="22"/>
        </w:rPr>
        <w:t xml:space="preserve"> only </w:t>
      </w:r>
      <w:r w:rsidR="00A40E38">
        <w:rPr>
          <w:rFonts w:cs="Arial"/>
          <w:sz w:val="22"/>
        </w:rPr>
        <w:t>active</w:t>
      </w:r>
      <w:r w:rsidRPr="0055556D">
        <w:rPr>
          <w:rFonts w:cs="Arial"/>
          <w:sz w:val="22"/>
        </w:rPr>
        <w:t>ICD9/10 codes</w:t>
      </w:r>
    </w:p>
    <w:p w14:paraId="6E659736" w14:textId="77777777" w:rsidR="009973EF" w:rsidRPr="0055556D" w:rsidRDefault="009973EF" w:rsidP="009973EF">
      <w:pPr>
        <w:pStyle w:val="BodyText"/>
        <w:numPr>
          <w:ilvl w:val="0"/>
          <w:numId w:val="19"/>
        </w:numPr>
        <w:spacing w:before="120"/>
        <w:ind w:left="2610"/>
        <w:rPr>
          <w:rFonts w:cs="Arial"/>
          <w:sz w:val="22"/>
        </w:rPr>
      </w:pPr>
      <w:r w:rsidRPr="0055556D">
        <w:rPr>
          <w:rFonts w:cs="Arial"/>
          <w:sz w:val="22"/>
        </w:rPr>
        <w:t>Procedure Only=A pick list display</w:t>
      </w:r>
      <w:r w:rsidR="00A40E38">
        <w:rPr>
          <w:rFonts w:cs="Arial"/>
          <w:sz w:val="22"/>
        </w:rPr>
        <w:t>s</w:t>
      </w:r>
      <w:r w:rsidRPr="0055556D">
        <w:rPr>
          <w:rFonts w:cs="Arial"/>
          <w:sz w:val="22"/>
        </w:rPr>
        <w:t xml:space="preserve"> only active CPT codes</w:t>
      </w:r>
    </w:p>
    <w:p w14:paraId="4A66DEF7" w14:textId="77777777" w:rsidR="009973EF" w:rsidRPr="0055556D" w:rsidRDefault="009973EF" w:rsidP="009973EF">
      <w:pPr>
        <w:pStyle w:val="BodyText"/>
        <w:numPr>
          <w:ilvl w:val="0"/>
          <w:numId w:val="19"/>
        </w:numPr>
        <w:spacing w:before="120"/>
        <w:ind w:left="2610"/>
        <w:rPr>
          <w:rFonts w:cs="Arial"/>
          <w:sz w:val="22"/>
        </w:rPr>
      </w:pPr>
      <w:r w:rsidRPr="0055556D">
        <w:rPr>
          <w:rFonts w:cs="Arial"/>
          <w:sz w:val="22"/>
        </w:rPr>
        <w:lastRenderedPageBreak/>
        <w:t>None = If no pick list is defined then all active diagnosis or procedure code</w:t>
      </w:r>
      <w:r w:rsidR="00A40E38">
        <w:rPr>
          <w:rFonts w:cs="Arial"/>
          <w:sz w:val="22"/>
        </w:rPr>
        <w:t>s</w:t>
      </w:r>
      <w:r w:rsidRPr="0055556D">
        <w:rPr>
          <w:rFonts w:cs="Arial"/>
          <w:sz w:val="22"/>
        </w:rPr>
        <w:t xml:space="preserve"> on</w:t>
      </w:r>
      <w:r w:rsidR="00A40E38">
        <w:rPr>
          <w:rFonts w:cs="Arial"/>
          <w:sz w:val="22"/>
        </w:rPr>
        <w:t xml:space="preserve"> the</w:t>
      </w:r>
      <w:r w:rsidRPr="0055556D">
        <w:rPr>
          <w:rFonts w:cs="Arial"/>
          <w:sz w:val="22"/>
        </w:rPr>
        <w:t xml:space="preserve"> </w:t>
      </w:r>
      <w:r w:rsidR="00A40E38">
        <w:rPr>
          <w:rFonts w:cs="Arial"/>
          <w:sz w:val="22"/>
        </w:rPr>
        <w:t>e</w:t>
      </w:r>
      <w:r w:rsidRPr="0055556D">
        <w:rPr>
          <w:rFonts w:cs="Arial"/>
          <w:sz w:val="22"/>
        </w:rPr>
        <w:t xml:space="preserve">ncounter date is filed to VistA.  </w:t>
      </w:r>
    </w:p>
    <w:p w14:paraId="67848D4F" w14:textId="77777777" w:rsidR="009973EF" w:rsidRPr="0055556D" w:rsidRDefault="009973EF" w:rsidP="009973EF">
      <w:pPr>
        <w:pStyle w:val="BodyText"/>
        <w:numPr>
          <w:ilvl w:val="0"/>
          <w:numId w:val="18"/>
        </w:numPr>
        <w:spacing w:before="120"/>
        <w:ind w:left="1800"/>
        <w:rPr>
          <w:rFonts w:cs="Arial"/>
          <w:sz w:val="22"/>
        </w:rPr>
      </w:pPr>
      <w:r w:rsidRPr="0055556D">
        <w:rPr>
          <w:rFonts w:cs="Arial"/>
          <w:sz w:val="22"/>
        </w:rPr>
        <w:t>The system prompt</w:t>
      </w:r>
      <w:r w:rsidR="00EB47D5">
        <w:rPr>
          <w:rFonts w:cs="Arial"/>
          <w:sz w:val="22"/>
        </w:rPr>
        <w:t>s</w:t>
      </w:r>
      <w:r w:rsidRPr="0055556D">
        <w:rPr>
          <w:rFonts w:cs="Arial"/>
          <w:sz w:val="22"/>
        </w:rPr>
        <w:t xml:space="preserve"> the user to set the Diagnosis/Procedure Encounter type, which defines if the codes should be assigned to the current encounter and/or a</w:t>
      </w:r>
      <w:r w:rsidR="00A40E38">
        <w:rPr>
          <w:rFonts w:cs="Arial"/>
          <w:sz w:val="22"/>
        </w:rPr>
        <w:t>n</w:t>
      </w:r>
      <w:r w:rsidRPr="0055556D">
        <w:rPr>
          <w:rFonts w:cs="Arial"/>
          <w:sz w:val="22"/>
        </w:rPr>
        <w:t xml:space="preserve"> historical encounter. The system prompt the user to set the Encounter Type</w:t>
      </w:r>
      <w:r w:rsidR="00EB47D5">
        <w:rPr>
          <w:rFonts w:cs="Arial"/>
          <w:sz w:val="22"/>
        </w:rPr>
        <w:t>:</w:t>
      </w:r>
    </w:p>
    <w:p w14:paraId="632DF8E6" w14:textId="77777777" w:rsidR="009973EF" w:rsidRPr="0055556D" w:rsidRDefault="009973EF" w:rsidP="009973EF">
      <w:pPr>
        <w:pStyle w:val="BodyText"/>
        <w:numPr>
          <w:ilvl w:val="0"/>
          <w:numId w:val="20"/>
        </w:numPr>
        <w:spacing w:before="120"/>
        <w:ind w:left="2610"/>
        <w:rPr>
          <w:rFonts w:cs="Arial"/>
          <w:sz w:val="22"/>
        </w:rPr>
      </w:pPr>
      <w:r w:rsidRPr="0055556D">
        <w:rPr>
          <w:rFonts w:cs="Arial"/>
          <w:sz w:val="22"/>
        </w:rPr>
        <w:t xml:space="preserve">Current Encounter </w:t>
      </w:r>
    </w:p>
    <w:p w14:paraId="75B26A4A" w14:textId="77777777" w:rsidR="009973EF" w:rsidRPr="0055556D" w:rsidRDefault="009973EF" w:rsidP="009973EF">
      <w:pPr>
        <w:pStyle w:val="BodyText"/>
        <w:numPr>
          <w:ilvl w:val="0"/>
          <w:numId w:val="20"/>
        </w:numPr>
        <w:spacing w:before="120"/>
        <w:ind w:left="2610"/>
        <w:rPr>
          <w:rFonts w:cs="Arial"/>
          <w:sz w:val="22"/>
        </w:rPr>
      </w:pPr>
      <w:r w:rsidRPr="0055556D">
        <w:rPr>
          <w:rFonts w:cs="Arial"/>
          <w:sz w:val="22"/>
        </w:rPr>
        <w:t>Historical Encounter</w:t>
      </w:r>
    </w:p>
    <w:p w14:paraId="58A497CF" w14:textId="77777777" w:rsidR="009973EF" w:rsidRPr="0055556D" w:rsidRDefault="009973EF" w:rsidP="009973EF">
      <w:pPr>
        <w:pStyle w:val="BodyText"/>
        <w:numPr>
          <w:ilvl w:val="0"/>
          <w:numId w:val="20"/>
        </w:numPr>
        <w:spacing w:before="120"/>
        <w:ind w:left="2610"/>
        <w:rPr>
          <w:rFonts w:cs="Arial"/>
          <w:sz w:val="22"/>
        </w:rPr>
      </w:pPr>
      <w:r w:rsidRPr="0055556D">
        <w:rPr>
          <w:rFonts w:cs="Arial"/>
          <w:sz w:val="22"/>
        </w:rPr>
        <w:t xml:space="preserve">Both Current and Historical Encounters </w:t>
      </w:r>
    </w:p>
    <w:p w14:paraId="3D60D503" w14:textId="77777777" w:rsidR="00EB47D5" w:rsidRDefault="009973EF" w:rsidP="009973EF">
      <w:pPr>
        <w:pStyle w:val="BodyText"/>
        <w:numPr>
          <w:ilvl w:val="0"/>
          <w:numId w:val="29"/>
        </w:numPr>
        <w:spacing w:before="120"/>
        <w:rPr>
          <w:rFonts w:cs="Arial"/>
          <w:sz w:val="22"/>
        </w:rPr>
      </w:pPr>
      <w:r w:rsidRPr="0055556D">
        <w:rPr>
          <w:rFonts w:cs="Arial"/>
          <w:sz w:val="22"/>
        </w:rPr>
        <w:t>The Reminder Dialog Editor</w:t>
      </w:r>
      <w:r w:rsidR="00EB47D5">
        <w:rPr>
          <w:rFonts w:cs="Arial"/>
          <w:sz w:val="22"/>
        </w:rPr>
        <w:t xml:space="preserve"> allows:</w:t>
      </w:r>
      <w:r w:rsidRPr="0055556D">
        <w:rPr>
          <w:rFonts w:cs="Arial"/>
          <w:sz w:val="22"/>
        </w:rPr>
        <w:t xml:space="preserve"> </w:t>
      </w:r>
    </w:p>
    <w:p w14:paraId="46D8B4BF" w14:textId="77777777" w:rsidR="00EB47D5" w:rsidRDefault="00EB47D5" w:rsidP="00EB47D5">
      <w:pPr>
        <w:pStyle w:val="BodyText"/>
        <w:numPr>
          <w:ilvl w:val="1"/>
          <w:numId w:val="29"/>
        </w:numPr>
        <w:spacing w:before="120"/>
        <w:rPr>
          <w:rFonts w:cs="Arial"/>
          <w:sz w:val="22"/>
        </w:rPr>
      </w:pPr>
      <w:r>
        <w:rPr>
          <w:rFonts w:cs="Arial"/>
          <w:sz w:val="22"/>
        </w:rPr>
        <w:t>Creation of</w:t>
      </w:r>
      <w:r w:rsidR="009973EF" w:rsidRPr="0055556D">
        <w:rPr>
          <w:rFonts w:cs="Arial"/>
          <w:sz w:val="22"/>
        </w:rPr>
        <w:t xml:space="preserve"> a dialog group and a taxonomy as a Finding Item</w:t>
      </w:r>
    </w:p>
    <w:p w14:paraId="029AE95E" w14:textId="77777777" w:rsidR="00EB47D5" w:rsidRDefault="00EB47D5" w:rsidP="00EB47D5">
      <w:pPr>
        <w:pStyle w:val="BodyText"/>
        <w:numPr>
          <w:ilvl w:val="1"/>
          <w:numId w:val="29"/>
        </w:numPr>
        <w:spacing w:before="120"/>
        <w:rPr>
          <w:rFonts w:cs="Arial"/>
          <w:sz w:val="22"/>
        </w:rPr>
      </w:pPr>
      <w:r>
        <w:rPr>
          <w:rFonts w:cs="Arial"/>
          <w:sz w:val="22"/>
        </w:rPr>
        <w:t>Creation of</w:t>
      </w:r>
      <w:r w:rsidR="009973EF" w:rsidRPr="00EB47D5">
        <w:rPr>
          <w:rFonts w:cs="Arial"/>
          <w:sz w:val="22"/>
        </w:rPr>
        <w:t xml:space="preserve"> a dialog group and a taxonomy as an Additional Finding Item. </w:t>
      </w:r>
    </w:p>
    <w:p w14:paraId="0BF776CB" w14:textId="77777777" w:rsidR="00EB47D5" w:rsidRDefault="00EB47D5" w:rsidP="00EB47D5">
      <w:pPr>
        <w:pStyle w:val="BodyText"/>
        <w:numPr>
          <w:ilvl w:val="1"/>
          <w:numId w:val="29"/>
        </w:numPr>
        <w:spacing w:before="120"/>
        <w:rPr>
          <w:rFonts w:cs="Arial"/>
          <w:sz w:val="22"/>
        </w:rPr>
      </w:pPr>
      <w:r w:rsidRPr="00EB47D5">
        <w:rPr>
          <w:rFonts w:cs="Arial"/>
          <w:sz w:val="22"/>
        </w:rPr>
        <w:t>D</w:t>
      </w:r>
      <w:r w:rsidR="009973EF" w:rsidRPr="00EB47D5">
        <w:rPr>
          <w:rFonts w:cs="Arial"/>
          <w:sz w:val="22"/>
        </w:rPr>
        <w:t>isplay</w:t>
      </w:r>
      <w:r>
        <w:rPr>
          <w:rFonts w:cs="Arial"/>
          <w:sz w:val="22"/>
        </w:rPr>
        <w:t xml:space="preserve"> of</w:t>
      </w:r>
      <w:r w:rsidR="009973EF" w:rsidRPr="00EB47D5">
        <w:rPr>
          <w:rFonts w:cs="Arial"/>
          <w:sz w:val="22"/>
        </w:rPr>
        <w:t xml:space="preserve"> an error message when an inactive taxonomy is linked to a Reminder Dialog. </w:t>
      </w:r>
    </w:p>
    <w:p w14:paraId="2F9513B4" w14:textId="77777777" w:rsidR="00EB47D5" w:rsidRDefault="00EB47D5" w:rsidP="00EB47D5">
      <w:pPr>
        <w:pStyle w:val="BodyText"/>
        <w:numPr>
          <w:ilvl w:val="1"/>
          <w:numId w:val="29"/>
        </w:numPr>
        <w:spacing w:before="120"/>
        <w:rPr>
          <w:rFonts w:cs="Arial"/>
          <w:sz w:val="22"/>
        </w:rPr>
      </w:pPr>
      <w:r w:rsidRPr="00EB47D5">
        <w:rPr>
          <w:rFonts w:cs="Arial"/>
          <w:sz w:val="22"/>
        </w:rPr>
        <w:t>D</w:t>
      </w:r>
      <w:r w:rsidR="009973EF" w:rsidRPr="00EB47D5">
        <w:rPr>
          <w:rFonts w:cs="Arial"/>
          <w:sz w:val="22"/>
        </w:rPr>
        <w:t>isplay</w:t>
      </w:r>
      <w:r>
        <w:rPr>
          <w:rFonts w:cs="Arial"/>
          <w:sz w:val="22"/>
        </w:rPr>
        <w:t xml:space="preserve"> of</w:t>
      </w:r>
      <w:r w:rsidR="009973EF" w:rsidRPr="00EB47D5">
        <w:rPr>
          <w:rFonts w:cs="Arial"/>
          <w:sz w:val="22"/>
        </w:rPr>
        <w:t xml:space="preserve"> an error message due to a set up mismatch between taxonomy and a dialog.</w:t>
      </w:r>
    </w:p>
    <w:p w14:paraId="0521B594" w14:textId="77777777" w:rsidR="009973EF" w:rsidRPr="00EB47D5" w:rsidRDefault="00EB47D5" w:rsidP="00EB47D5">
      <w:pPr>
        <w:pStyle w:val="BodyText"/>
        <w:numPr>
          <w:ilvl w:val="1"/>
          <w:numId w:val="29"/>
        </w:numPr>
        <w:spacing w:before="120"/>
        <w:rPr>
          <w:rFonts w:cs="Arial"/>
          <w:sz w:val="22"/>
        </w:rPr>
      </w:pPr>
      <w:r>
        <w:rPr>
          <w:rFonts w:cs="Arial"/>
          <w:sz w:val="22"/>
        </w:rPr>
        <w:t>D</w:t>
      </w:r>
      <w:r w:rsidR="009973EF" w:rsidRPr="00EB47D5">
        <w:rPr>
          <w:rFonts w:cs="Arial"/>
          <w:sz w:val="22"/>
        </w:rPr>
        <w:t xml:space="preserve">isplay </w:t>
      </w:r>
      <w:r>
        <w:rPr>
          <w:rFonts w:cs="Arial"/>
          <w:sz w:val="22"/>
        </w:rPr>
        <w:t xml:space="preserve">of </w:t>
      </w:r>
      <w:r w:rsidR="009973EF" w:rsidRPr="00EB47D5">
        <w:rPr>
          <w:rFonts w:cs="Arial"/>
          <w:sz w:val="22"/>
        </w:rPr>
        <w:t>the change from the local Forced Value, Add to Problem List to PXRM FV Add to Problem List and is set to National</w:t>
      </w:r>
    </w:p>
    <w:p w14:paraId="793FA725" w14:textId="77777777" w:rsidR="009973EF" w:rsidRDefault="009973EF" w:rsidP="009973EF">
      <w:pPr>
        <w:pStyle w:val="Heading2"/>
        <w:ind w:left="720"/>
      </w:pPr>
      <w:bookmarkStart w:id="31" w:name="GraphicalUserInterfaceSpecifications1"/>
      <w:bookmarkStart w:id="32" w:name="_Ref251582594"/>
      <w:bookmarkStart w:id="33" w:name="_Toc338173730"/>
      <w:bookmarkEnd w:id="31"/>
    </w:p>
    <w:p w14:paraId="19FC3DBA" w14:textId="77777777" w:rsidR="009973EF" w:rsidRDefault="009973EF" w:rsidP="009973EF">
      <w:pPr>
        <w:pStyle w:val="Heading2"/>
        <w:ind w:left="720"/>
      </w:pPr>
    </w:p>
    <w:p w14:paraId="7CD8CD6D" w14:textId="77777777" w:rsidR="009973EF" w:rsidRPr="00EB47D5" w:rsidRDefault="009973EF" w:rsidP="00EB47D5">
      <w:pPr>
        <w:pStyle w:val="Heading6"/>
        <w:ind w:left="0"/>
        <w:rPr>
          <w:rFonts w:ascii="Arial" w:hAnsi="Arial" w:cs="Arial"/>
          <w:b/>
          <w:i w:val="0"/>
        </w:rPr>
      </w:pPr>
      <w:r w:rsidRPr="00EB47D5">
        <w:rPr>
          <w:rFonts w:ascii="Arial" w:hAnsi="Arial" w:cs="Arial"/>
          <w:b/>
          <w:i w:val="0"/>
        </w:rPr>
        <w:t>Graphical User Interface (GUI) Specifications</w:t>
      </w:r>
      <w:bookmarkEnd w:id="32"/>
      <w:bookmarkEnd w:id="33"/>
    </w:p>
    <w:p w14:paraId="244DCC08" w14:textId="77777777" w:rsidR="009973EF" w:rsidRPr="00AD68A0" w:rsidRDefault="009973EF" w:rsidP="009973EF">
      <w:pPr>
        <w:pStyle w:val="CrossReference"/>
        <w:ind w:firstLine="720"/>
        <w:rPr>
          <w:szCs w:val="16"/>
        </w:rPr>
      </w:pPr>
    </w:p>
    <w:p w14:paraId="57990514" w14:textId="77777777" w:rsidR="00C20255" w:rsidRDefault="009973EF" w:rsidP="009973EF">
      <w:pPr>
        <w:pStyle w:val="BodyText"/>
        <w:rPr>
          <w:rFonts w:ascii="Arial" w:hAnsi="Arial" w:cs="Arial"/>
          <w:b/>
          <w:sz w:val="20"/>
        </w:rPr>
      </w:pPr>
      <w:r w:rsidRPr="00AD68A0">
        <w:tab/>
      </w:r>
      <w:r w:rsidRPr="00AD68A0">
        <w:rPr>
          <w:rFonts w:ascii="Arial" w:hAnsi="Arial" w:cs="Arial"/>
          <w:b/>
          <w:sz w:val="20"/>
        </w:rPr>
        <w:t>Modifications to Clinical Reminders</w:t>
      </w:r>
    </w:p>
    <w:p w14:paraId="2464B69F" w14:textId="77777777" w:rsidR="00C20255" w:rsidRPr="00AD68A0" w:rsidRDefault="00C20255" w:rsidP="008E1365">
      <w:pPr>
        <w:pStyle w:val="BodyText"/>
        <w:ind w:left="720"/>
        <w:rPr>
          <w:rFonts w:ascii="Arial" w:hAnsi="Arial" w:cs="Arial"/>
          <w:b/>
          <w:sz w:val="20"/>
        </w:rPr>
      </w:pPr>
      <w:r>
        <w:rPr>
          <w:rFonts w:ascii="Arial" w:hAnsi="Arial" w:cs="Arial"/>
          <w:b/>
          <w:sz w:val="20"/>
        </w:rPr>
        <w:t>ICD-10 CM codes will become active and ICD-9 CM codes will become inactive on the industry activation date; accordingly:</w:t>
      </w:r>
    </w:p>
    <w:p w14:paraId="46BEA9E2" w14:textId="77777777" w:rsidR="009973EF" w:rsidRPr="0055556D" w:rsidRDefault="009973EF" w:rsidP="00261F7B">
      <w:pPr>
        <w:pStyle w:val="BodyText"/>
        <w:numPr>
          <w:ilvl w:val="0"/>
          <w:numId w:val="43"/>
        </w:numPr>
        <w:spacing w:before="120"/>
        <w:ind w:left="1080"/>
        <w:rPr>
          <w:rFonts w:cs="Arial"/>
          <w:sz w:val="22"/>
        </w:rPr>
      </w:pPr>
      <w:r w:rsidRPr="0055556D">
        <w:rPr>
          <w:rFonts w:cs="Arial"/>
          <w:sz w:val="22"/>
        </w:rPr>
        <w:t>The CPRS Clinical Reminders GUI application display</w:t>
      </w:r>
      <w:r w:rsidR="00EB47D5">
        <w:rPr>
          <w:rFonts w:cs="Arial"/>
          <w:sz w:val="22"/>
        </w:rPr>
        <w:t>s</w:t>
      </w:r>
      <w:r w:rsidRPr="0055556D">
        <w:rPr>
          <w:rFonts w:cs="Arial"/>
          <w:sz w:val="22"/>
        </w:rPr>
        <w:t xml:space="preserve"> ICD-9-CM</w:t>
      </w:r>
      <w:r w:rsidR="00C20255">
        <w:rPr>
          <w:rFonts w:cs="Arial"/>
          <w:sz w:val="22"/>
        </w:rPr>
        <w:t xml:space="preserve"> and ICD-9-PCS</w:t>
      </w:r>
      <w:r w:rsidRPr="0055556D">
        <w:rPr>
          <w:rFonts w:cs="Arial"/>
          <w:sz w:val="22"/>
        </w:rPr>
        <w:t xml:space="preserve"> codes within the Clinical Maintenance screen if the Date of Interest is </w:t>
      </w:r>
      <w:r w:rsidRPr="0055556D">
        <w:rPr>
          <w:rFonts w:cs="Arial"/>
          <w:b/>
          <w:sz w:val="22"/>
        </w:rPr>
        <w:t>prior</w:t>
      </w:r>
      <w:r w:rsidRPr="0055556D">
        <w:rPr>
          <w:rFonts w:cs="Arial"/>
          <w:sz w:val="22"/>
        </w:rPr>
        <w:t xml:space="preserve"> to </w:t>
      </w:r>
      <w:r w:rsidR="00C20255">
        <w:rPr>
          <w:rFonts w:cs="Arial"/>
          <w:sz w:val="22"/>
        </w:rPr>
        <w:t>industry activation date</w:t>
      </w:r>
      <w:r w:rsidRPr="0055556D">
        <w:rPr>
          <w:rFonts w:cs="Arial"/>
          <w:sz w:val="22"/>
        </w:rPr>
        <w:t>:</w:t>
      </w:r>
    </w:p>
    <w:p w14:paraId="1B881ED1" w14:textId="77777777" w:rsidR="00261F7B" w:rsidRPr="00261F7B" w:rsidRDefault="009973EF" w:rsidP="00261F7B">
      <w:pPr>
        <w:pStyle w:val="BodyText"/>
        <w:numPr>
          <w:ilvl w:val="0"/>
          <w:numId w:val="43"/>
        </w:numPr>
        <w:spacing w:before="120"/>
        <w:ind w:left="1080"/>
      </w:pPr>
      <w:r w:rsidRPr="00261F7B">
        <w:rPr>
          <w:rFonts w:cs="Arial"/>
          <w:sz w:val="22"/>
        </w:rPr>
        <w:t>The CPRS Clinical Reminders GUI application display</w:t>
      </w:r>
      <w:r w:rsidR="00EB47D5" w:rsidRPr="00261F7B">
        <w:rPr>
          <w:rFonts w:cs="Arial"/>
          <w:sz w:val="22"/>
        </w:rPr>
        <w:t>s</w:t>
      </w:r>
      <w:r w:rsidRPr="00261F7B">
        <w:rPr>
          <w:rFonts w:cs="Arial"/>
          <w:sz w:val="22"/>
        </w:rPr>
        <w:t xml:space="preserve"> </w:t>
      </w:r>
      <w:r w:rsidR="008F5082" w:rsidRPr="00261F7B">
        <w:rPr>
          <w:rFonts w:cs="Arial"/>
          <w:sz w:val="22"/>
        </w:rPr>
        <w:t xml:space="preserve">ICD-10-CM and ICD-10-PCS codes </w:t>
      </w:r>
      <w:r w:rsidRPr="00261F7B">
        <w:rPr>
          <w:rFonts w:cs="Arial"/>
          <w:sz w:val="22"/>
        </w:rPr>
        <w:t xml:space="preserve">within the Clinical Maintenance screen if the Date of Interest is </w:t>
      </w:r>
      <w:r w:rsidRPr="00261F7B">
        <w:rPr>
          <w:rFonts w:cs="Arial"/>
          <w:b/>
          <w:sz w:val="22"/>
        </w:rPr>
        <w:t>on or after</w:t>
      </w:r>
      <w:r w:rsidRPr="00261F7B">
        <w:rPr>
          <w:rFonts w:cs="Arial"/>
          <w:sz w:val="22"/>
        </w:rPr>
        <w:t xml:space="preserve"> </w:t>
      </w:r>
      <w:r w:rsidR="00C20255" w:rsidRPr="00261F7B">
        <w:rPr>
          <w:rFonts w:cs="Arial"/>
          <w:sz w:val="22"/>
        </w:rPr>
        <w:t>the industry activation date</w:t>
      </w:r>
      <w:r w:rsidR="00261F7B" w:rsidRPr="00261F7B">
        <w:rPr>
          <w:rFonts w:cs="Arial"/>
          <w:sz w:val="22"/>
        </w:rPr>
        <w:t>.</w:t>
      </w:r>
    </w:p>
    <w:p w14:paraId="5012F7FD" w14:textId="77777777" w:rsidR="009F02EE" w:rsidRDefault="009F02EE" w:rsidP="00261F7B">
      <w:pPr>
        <w:pStyle w:val="BodyText"/>
        <w:numPr>
          <w:ilvl w:val="0"/>
          <w:numId w:val="43"/>
        </w:numPr>
        <w:spacing w:before="120"/>
        <w:ind w:left="1080"/>
      </w:pPr>
      <w:r>
        <w:t xml:space="preserve">A usage check was added for taxonomies that have been inactivated. </w:t>
      </w:r>
      <w:r w:rsidR="003B4AA2">
        <w:t xml:space="preserve">When you exit the </w:t>
      </w:r>
      <w:r>
        <w:t>taxonomy edit screen</w:t>
      </w:r>
      <w:r w:rsidR="003B4AA2">
        <w:t>,</w:t>
      </w:r>
      <w:r>
        <w:t xml:space="preserve"> if the taxonomy has been inactivated</w:t>
      </w:r>
      <w:r w:rsidR="003B4AA2">
        <w:t>,</w:t>
      </w:r>
      <w:r>
        <w:t xml:space="preserve"> a check will be made to see if the taxonomy is used in any definitions, terms, or dialogs. If it is, a warning will be given and a list of the places it is used will be displayed.</w:t>
      </w:r>
    </w:p>
    <w:p w14:paraId="02C08A5E" w14:textId="77777777" w:rsidR="009F02EE" w:rsidRPr="0055556D" w:rsidRDefault="009F02EE" w:rsidP="009F02EE">
      <w:pPr>
        <w:pStyle w:val="BodyText"/>
        <w:spacing w:before="120"/>
        <w:rPr>
          <w:rFonts w:cs="Arial"/>
          <w:sz w:val="22"/>
        </w:rPr>
      </w:pPr>
    </w:p>
    <w:p w14:paraId="2F88E961" w14:textId="77777777" w:rsidR="009973EF" w:rsidRPr="0055556D" w:rsidRDefault="009973EF" w:rsidP="009973EF">
      <w:pPr>
        <w:pStyle w:val="BodyText"/>
        <w:ind w:left="720"/>
        <w:rPr>
          <w:rFonts w:cs="Arial"/>
          <w:b/>
          <w:sz w:val="22"/>
        </w:rPr>
      </w:pPr>
      <w:r w:rsidRPr="0055556D">
        <w:rPr>
          <w:rFonts w:cs="Arial"/>
          <w:b/>
          <w:sz w:val="22"/>
        </w:rPr>
        <w:t xml:space="preserve">Modifications to Reminder Dialogs  </w:t>
      </w:r>
    </w:p>
    <w:p w14:paraId="326DEEAE" w14:textId="77777777" w:rsidR="009973EF" w:rsidRPr="00C3764A" w:rsidRDefault="009973EF" w:rsidP="00C3764A">
      <w:pPr>
        <w:pStyle w:val="BodyText"/>
        <w:numPr>
          <w:ilvl w:val="0"/>
          <w:numId w:val="45"/>
        </w:numPr>
        <w:spacing w:before="120"/>
        <w:rPr>
          <w:sz w:val="22"/>
          <w:szCs w:val="20"/>
        </w:rPr>
      </w:pPr>
      <w:bookmarkStart w:id="34" w:name="_Toc369619380"/>
      <w:bookmarkStart w:id="35" w:name="_Toc369619611"/>
      <w:bookmarkStart w:id="36" w:name="_Toc369619726"/>
      <w:bookmarkStart w:id="37" w:name="_Toc372874285"/>
      <w:r w:rsidRPr="00C3764A">
        <w:rPr>
          <w:sz w:val="22"/>
          <w:szCs w:val="20"/>
        </w:rPr>
        <w:t>The CPRS Clinical Reminders GUI application allow</w:t>
      </w:r>
      <w:r w:rsidR="00EB47D5" w:rsidRPr="00C3764A">
        <w:rPr>
          <w:sz w:val="22"/>
          <w:szCs w:val="20"/>
        </w:rPr>
        <w:t>s</w:t>
      </w:r>
      <w:r w:rsidRPr="00C3764A">
        <w:rPr>
          <w:sz w:val="22"/>
          <w:szCs w:val="20"/>
        </w:rPr>
        <w:t xml:space="preserve"> users to select and display ICD diagnosis codes based on the following dates of Interest:</w:t>
      </w:r>
      <w:bookmarkEnd w:id="34"/>
      <w:bookmarkEnd w:id="35"/>
      <w:bookmarkEnd w:id="36"/>
      <w:bookmarkEnd w:id="37"/>
      <w:r w:rsidRPr="00C3764A">
        <w:rPr>
          <w:sz w:val="22"/>
          <w:szCs w:val="20"/>
        </w:rPr>
        <w:t xml:space="preserve"> </w:t>
      </w:r>
    </w:p>
    <w:p w14:paraId="3E6A5BC8" w14:textId="77777777" w:rsidR="009973EF" w:rsidRPr="0055556D" w:rsidRDefault="009973EF" w:rsidP="009973EF">
      <w:pPr>
        <w:pStyle w:val="BodyText"/>
        <w:numPr>
          <w:ilvl w:val="0"/>
          <w:numId w:val="26"/>
        </w:numPr>
        <w:spacing w:before="120"/>
        <w:rPr>
          <w:rFonts w:cs="Arial"/>
          <w:sz w:val="22"/>
        </w:rPr>
      </w:pPr>
      <w:r w:rsidRPr="0055556D">
        <w:rPr>
          <w:rFonts w:cs="Arial"/>
          <w:sz w:val="22"/>
        </w:rPr>
        <w:t>Current encounters  use active codes for that Encounter date</w:t>
      </w:r>
    </w:p>
    <w:p w14:paraId="114FE7F1" w14:textId="77777777" w:rsidR="009973EF" w:rsidRPr="0055556D" w:rsidRDefault="009F02EE" w:rsidP="009973EF">
      <w:pPr>
        <w:pStyle w:val="BodyText"/>
        <w:numPr>
          <w:ilvl w:val="0"/>
          <w:numId w:val="26"/>
        </w:numPr>
        <w:spacing w:before="120"/>
        <w:rPr>
          <w:rFonts w:cs="Arial"/>
          <w:sz w:val="22"/>
        </w:rPr>
      </w:pPr>
      <w:r>
        <w:rPr>
          <w:rFonts w:cs="Arial"/>
          <w:sz w:val="22"/>
        </w:rPr>
        <w:t>Historical encounters</w:t>
      </w:r>
      <w:r w:rsidR="009973EF" w:rsidRPr="0055556D">
        <w:rPr>
          <w:rFonts w:cs="Arial"/>
          <w:sz w:val="22"/>
        </w:rPr>
        <w:t xml:space="preserve"> use active codes based on system date. </w:t>
      </w:r>
    </w:p>
    <w:p w14:paraId="4181CBB0" w14:textId="77777777" w:rsidR="00B1178F" w:rsidRDefault="00B1178F" w:rsidP="00B1178F">
      <w:pPr>
        <w:pStyle w:val="BodyText"/>
        <w:numPr>
          <w:ilvl w:val="3"/>
          <w:numId w:val="39"/>
        </w:numPr>
        <w:spacing w:before="120"/>
        <w:rPr>
          <w:rFonts w:cs="Arial"/>
          <w:sz w:val="22"/>
        </w:rPr>
      </w:pPr>
      <w:r w:rsidRPr="00B1178F">
        <w:rPr>
          <w:rFonts w:cs="Arial"/>
          <w:sz w:val="22"/>
        </w:rPr>
        <w:lastRenderedPageBreak/>
        <w:t>If the reminder dialog is set up for diagnosis code selection and the encounter date is prior the industry activation date, the CPRS Clinical Reminders GUI application allows the user to select ICD-9-CM diagnosis codes</w:t>
      </w:r>
    </w:p>
    <w:p w14:paraId="2B6FEF30" w14:textId="77777777" w:rsidR="009973EF" w:rsidRPr="0055556D" w:rsidRDefault="009973EF" w:rsidP="00B1178F">
      <w:pPr>
        <w:pStyle w:val="BodyText"/>
        <w:numPr>
          <w:ilvl w:val="3"/>
          <w:numId w:val="39"/>
        </w:numPr>
        <w:spacing w:before="120"/>
        <w:rPr>
          <w:rFonts w:cs="Arial"/>
          <w:sz w:val="22"/>
        </w:rPr>
      </w:pPr>
      <w:r w:rsidRPr="0055556D">
        <w:rPr>
          <w:rFonts w:cs="Arial"/>
          <w:sz w:val="22"/>
        </w:rPr>
        <w:t xml:space="preserve">If the reminder dialog is set up for diagnosis code selection and the Encounter date is on or after </w:t>
      </w:r>
      <w:r w:rsidR="008F5082">
        <w:rPr>
          <w:rFonts w:cs="Arial"/>
          <w:sz w:val="22"/>
        </w:rPr>
        <w:t>the industry activation date</w:t>
      </w:r>
      <w:r w:rsidRPr="0055556D">
        <w:rPr>
          <w:rFonts w:cs="Arial"/>
          <w:sz w:val="22"/>
        </w:rPr>
        <w:t>, the CPRS Clinical Reminder GUI application allow</w:t>
      </w:r>
      <w:r w:rsidR="00EB47D5">
        <w:rPr>
          <w:rFonts w:cs="Arial"/>
          <w:sz w:val="22"/>
        </w:rPr>
        <w:t>s</w:t>
      </w:r>
      <w:r w:rsidRPr="0055556D">
        <w:rPr>
          <w:rFonts w:cs="Arial"/>
          <w:sz w:val="22"/>
        </w:rPr>
        <w:t xml:space="preserve"> the user to select ICD-10-CM diagnosis codes. </w:t>
      </w:r>
    </w:p>
    <w:p w14:paraId="0037CC86" w14:textId="77777777" w:rsidR="009973EF" w:rsidRPr="0055556D" w:rsidRDefault="009973EF" w:rsidP="003B4AA2">
      <w:pPr>
        <w:pStyle w:val="BodyText"/>
        <w:numPr>
          <w:ilvl w:val="3"/>
          <w:numId w:val="39"/>
        </w:numPr>
        <w:spacing w:before="120"/>
        <w:rPr>
          <w:rFonts w:cs="Arial"/>
          <w:sz w:val="22"/>
        </w:rPr>
      </w:pPr>
      <w:r w:rsidRPr="0055556D">
        <w:rPr>
          <w:rFonts w:cs="Arial"/>
          <w:sz w:val="22"/>
        </w:rPr>
        <w:t>If the Encounter type is set to Current Encounter Only or Both Current Encounter and Historical Encounter, the Current Encounter hea</w:t>
      </w:r>
      <w:r w:rsidR="00EB47D5">
        <w:rPr>
          <w:rFonts w:cs="Arial"/>
          <w:sz w:val="22"/>
        </w:rPr>
        <w:t>der text</w:t>
      </w:r>
      <w:r w:rsidRPr="0055556D">
        <w:rPr>
          <w:rFonts w:cs="Arial"/>
          <w:sz w:val="22"/>
        </w:rPr>
        <w:t xml:space="preserve"> display</w:t>
      </w:r>
      <w:r w:rsidR="00EB47D5">
        <w:rPr>
          <w:rFonts w:cs="Arial"/>
          <w:sz w:val="22"/>
        </w:rPr>
        <w:t>s</w:t>
      </w:r>
      <w:r w:rsidRPr="0055556D">
        <w:rPr>
          <w:rFonts w:cs="Arial"/>
          <w:sz w:val="22"/>
        </w:rPr>
        <w:t xml:space="preserve"> as a checkbox. </w:t>
      </w:r>
    </w:p>
    <w:p w14:paraId="77ADDA1D" w14:textId="77777777" w:rsidR="009973EF" w:rsidRDefault="009973EF" w:rsidP="003B4AA2">
      <w:pPr>
        <w:pStyle w:val="BodyText"/>
        <w:numPr>
          <w:ilvl w:val="3"/>
          <w:numId w:val="39"/>
        </w:numPr>
        <w:spacing w:before="120"/>
        <w:rPr>
          <w:rFonts w:cs="Arial"/>
          <w:sz w:val="22"/>
        </w:rPr>
      </w:pPr>
      <w:r w:rsidRPr="0055556D">
        <w:rPr>
          <w:rFonts w:cs="Arial"/>
          <w:sz w:val="22"/>
        </w:rPr>
        <w:t xml:space="preserve">If the Encounter type is set to Historical Encounter only or Both Current Encounter and Historical Encounter, the Historical Encounter header   text display as a checkbox. </w:t>
      </w:r>
    </w:p>
    <w:p w14:paraId="63957588" w14:textId="77777777" w:rsidR="009F02EE" w:rsidRPr="0055556D" w:rsidRDefault="009F02EE" w:rsidP="009F02EE">
      <w:pPr>
        <w:pStyle w:val="BodyText"/>
        <w:spacing w:before="120"/>
        <w:ind w:left="1080"/>
        <w:rPr>
          <w:rFonts w:cs="Arial"/>
          <w:sz w:val="22"/>
        </w:rPr>
      </w:pPr>
    </w:p>
    <w:p w14:paraId="77CAD950" w14:textId="77777777" w:rsidR="009973EF" w:rsidRDefault="009973EF" w:rsidP="009973EF"/>
    <w:p w14:paraId="3BFFDC61" w14:textId="77777777" w:rsidR="00EB47D5" w:rsidRPr="00EB47D5" w:rsidRDefault="00D1056C" w:rsidP="00CB0DFD">
      <w:pPr>
        <w:pStyle w:val="Heading31"/>
      </w:pPr>
      <w:r>
        <w:br w:type="page"/>
      </w:r>
      <w:bookmarkStart w:id="38" w:name="_Toc393359934"/>
      <w:r w:rsidR="00EB47D5" w:rsidRPr="00EB47D5">
        <w:lastRenderedPageBreak/>
        <w:t>Other new features</w:t>
      </w:r>
      <w:r w:rsidR="00EB47D5">
        <w:t xml:space="preserve"> in Clinical Reminders</w:t>
      </w:r>
      <w:bookmarkEnd w:id="38"/>
    </w:p>
    <w:p w14:paraId="61B65B10" w14:textId="77777777" w:rsidR="00EB47D5" w:rsidRDefault="00EB47D5" w:rsidP="004F03FF"/>
    <w:p w14:paraId="2BD06F3F" w14:textId="77777777" w:rsidR="004F03FF" w:rsidRPr="004F03FF" w:rsidRDefault="004F03FF" w:rsidP="004F03FF">
      <w:r>
        <w:t xml:space="preserve">In addition, the following changes to Clinical Reminders are made in </w:t>
      </w:r>
      <w:r w:rsidRPr="004F03FF">
        <w:t>PXRM*2.0*26.</w:t>
      </w:r>
    </w:p>
    <w:p w14:paraId="76489614" w14:textId="77777777" w:rsidR="004F03FF" w:rsidRDefault="004F03FF" w:rsidP="00356B20"/>
    <w:p w14:paraId="59B2876F" w14:textId="77777777" w:rsidR="00490016" w:rsidRPr="00490016" w:rsidRDefault="00490016" w:rsidP="00490016">
      <w:pPr>
        <w:rPr>
          <w:b/>
        </w:rPr>
      </w:pPr>
      <w:r w:rsidRPr="00490016">
        <w:rPr>
          <w:b/>
        </w:rPr>
        <w:t>General:</w:t>
      </w:r>
    </w:p>
    <w:p w14:paraId="31028511" w14:textId="77777777" w:rsidR="00210AE5" w:rsidRDefault="00210AE5" w:rsidP="00210AE5">
      <w:pPr>
        <w:pStyle w:val="NoSpacing"/>
      </w:pPr>
      <w:r>
        <w:t>In the past, we have encountered problems, especially with Reminder Exchange, caused by using the tilde (~) character in the name of a reminder component. Reminder Exchange was modified to be able to handle the problem, but to prevent unforeseen problems from happening in the future, the input transform used for all the Clinical Reminders .01 fields was modified to not allow “~”.</w:t>
      </w:r>
    </w:p>
    <w:p w14:paraId="48B7AB8D" w14:textId="77777777" w:rsidR="00210AE5" w:rsidRDefault="00210AE5" w:rsidP="00210AE5">
      <w:pPr>
        <w:pStyle w:val="NoSpacing"/>
      </w:pPr>
    </w:p>
    <w:p w14:paraId="493D19E9" w14:textId="77777777" w:rsidR="00210AE5" w:rsidRDefault="00210AE5" w:rsidP="00210AE5">
      <w:pPr>
        <w:pStyle w:val="NoSpacing"/>
      </w:pPr>
      <w:r>
        <w:rPr>
          <w:b/>
        </w:rPr>
        <w:t xml:space="preserve">NOTE: </w:t>
      </w:r>
      <w:r>
        <w:t>If you think that “~” may have been used in the.01 of a reminder component at your site, you can use FileMan to find any such entries. There are two possible approaches. One is to use the verify fields function on the FileMan utilities menu and the other is to use the search function to search for any .01 fields that contain “~”.</w:t>
      </w:r>
    </w:p>
    <w:p w14:paraId="4817E9BE" w14:textId="77777777" w:rsidR="00785F32" w:rsidRDefault="00785F32" w:rsidP="00785F32"/>
    <w:p w14:paraId="586EFFA7" w14:textId="77777777" w:rsidR="00785F32" w:rsidRPr="00E61906" w:rsidRDefault="00785F32" w:rsidP="00785F32">
      <w:pPr>
        <w:rPr>
          <w:b/>
        </w:rPr>
      </w:pPr>
      <w:r w:rsidRPr="00E61906">
        <w:rPr>
          <w:b/>
        </w:rPr>
        <w:t>Finding Usage Report:</w:t>
      </w:r>
    </w:p>
    <w:p w14:paraId="35529D82" w14:textId="77777777" w:rsidR="00785F32" w:rsidRDefault="00785F32" w:rsidP="00785F32">
      <w:r>
        <w:t>The finding multiple in 801.41 had the pointer to 811.2 defined as Taxonomy instead of Reminder Taxonomy. The caused the finding usage report to have selections for Reminder Taxonomy and Taxonomy. It was renamed to Reminder Taxonomy and the problem was eliminated.</w:t>
      </w:r>
    </w:p>
    <w:p w14:paraId="3D715706" w14:textId="77777777" w:rsidR="00785F32" w:rsidRDefault="00785F32" w:rsidP="00785F32"/>
    <w:p w14:paraId="40245001" w14:textId="77777777" w:rsidR="00785F32" w:rsidRDefault="00785F32" w:rsidP="00785F32">
      <w:r>
        <w:t>The Finding Usage Report did not have the ability to search for reminder definitions and reminder terms that are used in a Reminder List Rule. That ability was added. There was a bug in the Order Check term search that was corrected. Also, the ability to search Order Check rules for definitions was added. Previously, when the report was run, the user had the option to have it delivered as a MailMan message or have it written to the screen. That was changed, so that the user has the option to browse or print it, and then has the option to have it delivered as a MailMan message.</w:t>
      </w:r>
    </w:p>
    <w:p w14:paraId="4C1E1380" w14:textId="77777777" w:rsidR="00785F32" w:rsidRDefault="00785F32" w:rsidP="00785F32"/>
    <w:p w14:paraId="38DEE6DF" w14:textId="77777777" w:rsidR="00785F32" w:rsidRPr="00E61906" w:rsidRDefault="00785F32" w:rsidP="00785F32">
      <w:pPr>
        <w:rPr>
          <w:b/>
        </w:rPr>
      </w:pPr>
      <w:r w:rsidRPr="00E61906">
        <w:rPr>
          <w:b/>
        </w:rPr>
        <w:t>Reminder Computed Findings:</w:t>
      </w:r>
    </w:p>
    <w:p w14:paraId="5A4BDCE4" w14:textId="77777777" w:rsidR="00785F32" w:rsidRDefault="00785F32" w:rsidP="00785F32">
      <w:r>
        <w:t xml:space="preserve">The national computed finding VA-REMINDER DEFINITION evaluates a reminder definition. If it is used recursively (evaluating the same definition that is calling it), it will generate framestack errors. This can wreak havoc with production systems. Remedy ticket #761925. Code was added to prevent this. Also, a check for recursion was added to the Integrity Checker. </w:t>
      </w:r>
    </w:p>
    <w:p w14:paraId="2B65F58A" w14:textId="77777777" w:rsidR="00785F32" w:rsidRDefault="00785F32" w:rsidP="00785F32"/>
    <w:p w14:paraId="01897964" w14:textId="77777777" w:rsidR="00785F32" w:rsidRDefault="00785F32" w:rsidP="00785F32">
      <w:r>
        <w:t>The print name of VA-REMINDER DEFINITION was changed from VA-Reminder</w:t>
      </w:r>
    </w:p>
    <w:p w14:paraId="1202A508" w14:textId="77777777" w:rsidR="00785F32" w:rsidRDefault="00785F32" w:rsidP="00785F32">
      <w:r>
        <w:t>Definition Computed Finding to VA-Reminder Definition. The variable TEXT was not set before, but is now set to "Reminder: "_NAME, where NAME is the .01 of the reminder being evaluated. This means that the name of the reminder definition that was evaluated will be displayed in the clinical maintenance output.</w:t>
      </w:r>
    </w:p>
    <w:p w14:paraId="0A81E420" w14:textId="77777777" w:rsidR="00785F32" w:rsidRDefault="00785F32" w:rsidP="00785F32"/>
    <w:p w14:paraId="341951CA" w14:textId="77777777" w:rsidR="00785F32" w:rsidRDefault="00785F32" w:rsidP="00785F32">
      <w:r>
        <w:t>The description for VA-FILEMAN DATE was updated to make it clear that the global reminder dates PXRMDOB, PXRMDOD, and PXRMLAD can also be used with this computed finding.</w:t>
      </w:r>
    </w:p>
    <w:p w14:paraId="4A639061" w14:textId="77777777" w:rsidR="00785F32" w:rsidRDefault="00785F32" w:rsidP="00785F32"/>
    <w:p w14:paraId="68A6C133" w14:textId="77777777" w:rsidR="00785F32" w:rsidRDefault="00785F32" w:rsidP="00785F32">
      <w:r>
        <w:lastRenderedPageBreak/>
        <w:t>The computed finding inquiry was not displaying the Type; Type was added.</w:t>
      </w:r>
    </w:p>
    <w:p w14:paraId="604EAF85" w14:textId="77777777" w:rsidR="00785F32" w:rsidRDefault="00785F32" w:rsidP="00785F32"/>
    <w:p w14:paraId="45B07408" w14:textId="77777777" w:rsidR="00785F32" w:rsidRDefault="00785F32" w:rsidP="00785F32">
      <w:r>
        <w:t>When a computed finding was selected to be used as a finding in a definition or term, the description of the computed finding was displayed on the screen to help the user set it up properly. If Type was not included in the description, then it was not displayed. The computed finding help was upgraded to include Type, Class, and Description, and is now displayed with the Browser instead of just written to the screen.</w:t>
      </w:r>
    </w:p>
    <w:p w14:paraId="1D603445" w14:textId="77777777" w:rsidR="006C3591" w:rsidRDefault="006C3591" w:rsidP="00785F32"/>
    <w:p w14:paraId="0EC1FAFC" w14:textId="77777777" w:rsidR="006C3591" w:rsidRPr="000D4C5D" w:rsidRDefault="006C3591" w:rsidP="000D4C5D">
      <w:r w:rsidRPr="000D4C5D">
        <w:t>In the past we have had problems with updated national computed findings being overwritten by outdated versions that were installed via Reminder Exchange. To prevent further occurrences, Reminder Exchange was modified so it will not install national computed findings. From this point on, national computed findings will only be distributed via a KIDS build.</w:t>
      </w:r>
    </w:p>
    <w:p w14:paraId="42C646B3" w14:textId="77777777" w:rsidR="006C3591" w:rsidRDefault="006C3591" w:rsidP="00785F32"/>
    <w:p w14:paraId="4B9320DC" w14:textId="77777777" w:rsidR="0029407B" w:rsidRDefault="0029407B" w:rsidP="0029407B">
      <w:pPr>
        <w:autoSpaceDE w:val="0"/>
        <w:autoSpaceDN w:val="0"/>
        <w:adjustRightInd w:val="0"/>
      </w:pPr>
      <w:r>
        <w:t>EXPECTED SIGNER and EXPECTED COSIGNER were added as CSUBs to the VA-PROGRESS NOTE computed finding. The description was updated to include these.</w:t>
      </w:r>
    </w:p>
    <w:p w14:paraId="66607DF9" w14:textId="77777777" w:rsidR="0029407B" w:rsidRDefault="0029407B" w:rsidP="00785F32"/>
    <w:p w14:paraId="1ECDA26F" w14:textId="77777777" w:rsidR="007151E4" w:rsidRDefault="007151E4" w:rsidP="007151E4">
      <w:pPr>
        <w:pStyle w:val="NoSpacing"/>
      </w:pPr>
      <w:r>
        <w:t>When using the special Reminder Location List VA-ALL LOCATIONS in the computed finding VA-APPOINTMENTS FOR A PATIENT, a message</w:t>
      </w:r>
      <w:r w:rsidRPr="001E3351">
        <w:t xml:space="preserve"> </w:t>
      </w:r>
      <w:r>
        <w:t>was being erroneously displayed:</w:t>
      </w:r>
    </w:p>
    <w:p w14:paraId="51DD4228" w14:textId="77777777" w:rsidR="007151E4" w:rsidRDefault="007151E4" w:rsidP="007151E4">
      <w:pPr>
        <w:autoSpaceDE w:val="0"/>
        <w:autoSpaceDN w:val="0"/>
        <w:adjustRightInd w:val="0"/>
        <w:rPr>
          <w:rFonts w:ascii="r_ansi" w:hAnsi="r_ansi" w:cs="r_ansi"/>
          <w:sz w:val="20"/>
          <w:szCs w:val="20"/>
        </w:rPr>
      </w:pPr>
      <w:r>
        <w:rPr>
          <w:rFonts w:ascii="r_ansi" w:hAnsi="r_ansi" w:cs="r_ansi"/>
          <w:sz w:val="20"/>
          <w:szCs w:val="20"/>
        </w:rPr>
        <w:t>^TMP(NODE,$J,1,0)=Warning Reminder Location List VA-ALL LOCATIONS</w:t>
      </w:r>
    </w:p>
    <w:p w14:paraId="303FDD76" w14:textId="77777777" w:rsidR="007151E4" w:rsidRDefault="007151E4" w:rsidP="007151E4">
      <w:pPr>
        <w:autoSpaceDE w:val="0"/>
        <w:autoSpaceDN w:val="0"/>
        <w:adjustRightInd w:val="0"/>
        <w:rPr>
          <w:rFonts w:ascii="r_ansi" w:hAnsi="r_ansi" w:cs="r_ansi"/>
          <w:sz w:val="20"/>
          <w:szCs w:val="20"/>
        </w:rPr>
      </w:pPr>
      <w:r>
        <w:rPr>
          <w:rFonts w:ascii="r_ansi" w:hAnsi="r_ansi" w:cs="r_ansi"/>
          <w:sz w:val="20"/>
          <w:szCs w:val="20"/>
        </w:rPr>
        <w:t>^TMP(NODE,$J,2,0)=does not contain or expand to contain any hospital   locations!</w:t>
      </w:r>
    </w:p>
    <w:p w14:paraId="1D1FC50C" w14:textId="77777777" w:rsidR="007151E4" w:rsidRDefault="007151E4" w:rsidP="007151E4">
      <w:pPr>
        <w:pStyle w:val="NoSpacing"/>
      </w:pPr>
    </w:p>
    <w:p w14:paraId="66D71448" w14:textId="77777777" w:rsidR="007151E4" w:rsidRDefault="007151E4" w:rsidP="007151E4">
      <w:pPr>
        <w:pStyle w:val="NoSpacing"/>
      </w:pPr>
      <w:r>
        <w:t>This was corrected. Remedy ticket #</w:t>
      </w:r>
      <w:r w:rsidRPr="00682E8A">
        <w:t>916079</w:t>
      </w:r>
      <w:r>
        <w:t>.</w:t>
      </w:r>
    </w:p>
    <w:p w14:paraId="6431ED77" w14:textId="77777777" w:rsidR="007151E4" w:rsidRDefault="007151E4" w:rsidP="00785F32"/>
    <w:p w14:paraId="6A6FC9DE" w14:textId="77777777" w:rsidR="00785F32" w:rsidRPr="00E61906" w:rsidRDefault="00785F32" w:rsidP="00785F32">
      <w:pPr>
        <w:rPr>
          <w:b/>
        </w:rPr>
      </w:pPr>
      <w:r w:rsidRPr="00E61906">
        <w:rPr>
          <w:b/>
        </w:rPr>
        <w:t>Reminder Definitions:</w:t>
      </w:r>
    </w:p>
    <w:p w14:paraId="5DA0291B" w14:textId="77777777" w:rsidR="00785F32" w:rsidRDefault="00785F32" w:rsidP="00785F32">
      <w:r>
        <w:t>Remedy ticket #718406 reported the following undefined error:</w:t>
      </w:r>
    </w:p>
    <w:p w14:paraId="6455DA61" w14:textId="77777777" w:rsidR="00785F32" w:rsidRDefault="00785F32" w:rsidP="00785F32">
      <w:r>
        <w:t>&lt;UNDEFINED&gt;FIEVAL+31^PXRMINDX *FIEVD("VISIT")</w:t>
      </w:r>
    </w:p>
    <w:p w14:paraId="4CA7B8D1" w14:textId="77777777" w:rsidR="00785F32" w:rsidRDefault="00785F32" w:rsidP="00785F32">
      <w:r>
        <w:t>^TMP(NODE,$J,1,0)=The following error occurred:</w:t>
      </w:r>
    </w:p>
    <w:p w14:paraId="596A143F" w14:textId="77777777" w:rsidR="00785F32" w:rsidRDefault="00785F32" w:rsidP="00785F32">
      <w:r>
        <w:t>^TMP(NODE,$J,2,0)=&lt;UNDEFINED&gt;FIEVAL+31^PXRMINDX *FIEVD("VISIT")</w:t>
      </w:r>
    </w:p>
    <w:p w14:paraId="5597AB6C" w14:textId="77777777" w:rsidR="00785F32" w:rsidRDefault="00785F32" w:rsidP="00785F32">
      <w:r>
        <w:t>^TMP(NODE,$J,3,0)=While evaluating reminder PKR DEPRESSION SCREENING</w:t>
      </w:r>
    </w:p>
    <w:p w14:paraId="369835B6" w14:textId="77777777" w:rsidR="00785F32" w:rsidRDefault="00785F32" w:rsidP="00785F32">
      <w:r>
        <w:t>^TMP(NODE,$J,4,0)=For patient DFN=30</w:t>
      </w:r>
    </w:p>
    <w:p w14:paraId="08515B0A" w14:textId="77777777" w:rsidR="00785F32" w:rsidRDefault="00785F32" w:rsidP="00785F32">
      <w:r>
        <w:t>^TMP(NODE,$J,5,0)=The time of the error was 01/07/2013@14:25:29</w:t>
      </w:r>
    </w:p>
    <w:p w14:paraId="341E52E5" w14:textId="77777777" w:rsidR="00785F32" w:rsidRDefault="00785F32" w:rsidP="00785F32">
      <w:r>
        <w:t>^TMP(NODE,$J,6,0)=See the error trap for complete details.</w:t>
      </w:r>
    </w:p>
    <w:p w14:paraId="0A5EE0E1" w14:textId="77777777" w:rsidR="00785F32" w:rsidRDefault="00785F32" w:rsidP="00785F32"/>
    <w:p w14:paraId="74E5C85D" w14:textId="77777777" w:rsidR="00785F32" w:rsidRDefault="00785F32" w:rsidP="00785F32">
      <w:r>
        <w:t>This occurred when a term was used as a finding in a definition, the field Include Visit Data was set to YES, and the true term finding was not PCE data. This has been corrected.</w:t>
      </w:r>
    </w:p>
    <w:p w14:paraId="2E449391" w14:textId="77777777" w:rsidR="00785F32" w:rsidRDefault="00785F32" w:rsidP="00785F32"/>
    <w:p w14:paraId="17DDFE37" w14:textId="77777777" w:rsidR="00785F32" w:rsidRDefault="00785F32" w:rsidP="00785F32">
      <w:r>
        <w:t>In reminder definition edit, if the user exited by typing "^" instead of Enter then the edit history was not being set and the integrity check was s</w:t>
      </w:r>
      <w:r w:rsidR="00391561">
        <w:t>kipped; Remedy ticket #</w:t>
      </w:r>
      <w:r>
        <w:t>810582. The code was changed so that if any changes are made to the definition, the integrity check is run and the edit history is set, regardless if the user exits by typing "^" or Enter.</w:t>
      </w:r>
    </w:p>
    <w:p w14:paraId="3A6E43F8" w14:textId="77777777" w:rsidR="00785F32" w:rsidRDefault="00785F32" w:rsidP="00785F32"/>
    <w:p w14:paraId="33325F94" w14:textId="77777777" w:rsidR="00C95A36" w:rsidRPr="00C95A36" w:rsidRDefault="00C95A36" w:rsidP="00C95A36">
      <w:pPr>
        <w:pStyle w:val="NoSpacing"/>
        <w:rPr>
          <w:sz w:val="24"/>
        </w:rPr>
      </w:pPr>
      <w:r w:rsidRPr="00C95A36">
        <w:rPr>
          <w:sz w:val="24"/>
        </w:rPr>
        <w:t>Remedy ticket #623745 reported that incorrect resolution logic such as FI(2)&amp;FF1</w:t>
      </w:r>
      <w:r w:rsidR="006C09D1">
        <w:rPr>
          <w:sz w:val="24"/>
        </w:rPr>
        <w:t>, should be FF(1),</w:t>
      </w:r>
      <w:r w:rsidRPr="00C95A36">
        <w:rPr>
          <w:sz w:val="24"/>
        </w:rPr>
        <w:t xml:space="preserve"> passed the input transform, but caused an undefined error in the definition integrity checker. The input transform was modified to catch incorrect logic elements such as FF1. Also, </w:t>
      </w:r>
      <w:r w:rsidRPr="00C95A36">
        <w:rPr>
          <w:sz w:val="24"/>
        </w:rPr>
        <w:lastRenderedPageBreak/>
        <w:t>we added verification of the cohort and resolution logic strings via the input transform, as part of the definition integrity check.  The warning and fatal messages from the integrity checker now all have a consistent format. All fatal messages start “FATAL: “ and all warning messages start “WARNING: “.</w:t>
      </w:r>
    </w:p>
    <w:p w14:paraId="2E898C7B" w14:textId="77777777" w:rsidR="00C95A36" w:rsidRDefault="00C95A36" w:rsidP="00785F32">
      <w:pPr>
        <w:rPr>
          <w:b/>
        </w:rPr>
      </w:pPr>
    </w:p>
    <w:p w14:paraId="6DDF0ABF" w14:textId="77777777" w:rsidR="00785F32" w:rsidRPr="00530F71" w:rsidRDefault="00785F32" w:rsidP="00785F32">
      <w:pPr>
        <w:rPr>
          <w:b/>
        </w:rPr>
      </w:pPr>
      <w:r w:rsidRPr="00530F71">
        <w:rPr>
          <w:b/>
        </w:rPr>
        <w:t>Reminder Definition Integrity Checker:</w:t>
      </w:r>
    </w:p>
    <w:p w14:paraId="20AC26D8" w14:textId="77777777" w:rsidR="00785F32" w:rsidRDefault="00785F32" w:rsidP="00785F32">
      <w:r>
        <w:t>The following check was added: When the Usage is 'L', any computed findings that are not list-type are flagged as fatal errors.</w:t>
      </w:r>
    </w:p>
    <w:p w14:paraId="075ADDDA" w14:textId="77777777" w:rsidR="00785F32" w:rsidRDefault="00785F32" w:rsidP="00785F32"/>
    <w:p w14:paraId="43FD9C35" w14:textId="77777777" w:rsidR="00785F32" w:rsidRDefault="00785F32" w:rsidP="00785F32">
      <w:r>
        <w:t>Terms that are used as findings in the definition will now be checked to make sure all the mapped findings exist and mapped computed findings are the proper type.</w:t>
      </w:r>
    </w:p>
    <w:p w14:paraId="735E76F1" w14:textId="77777777" w:rsidR="00785F32" w:rsidRDefault="00785F32" w:rsidP="00785F32"/>
    <w:p w14:paraId="0A05E5A7" w14:textId="77777777" w:rsidR="006C3591" w:rsidRDefault="006C3591" w:rsidP="00785F32">
      <w:pPr>
        <w:rPr>
          <w:b/>
        </w:rPr>
      </w:pPr>
      <w:r>
        <w:rPr>
          <w:b/>
        </w:rPr>
        <w:t>Reminder Dialogs</w:t>
      </w:r>
    </w:p>
    <w:p w14:paraId="1F47F2F0" w14:textId="77777777" w:rsidR="006C3591" w:rsidRDefault="006C3591" w:rsidP="00F01526">
      <w:r>
        <w:t xml:space="preserve">Reminder Dialogs </w:t>
      </w:r>
      <w:r w:rsidRPr="00452E57">
        <w:t xml:space="preserve">will no longer allow the user to select </w:t>
      </w:r>
      <w:r>
        <w:t>the following:</w:t>
      </w:r>
    </w:p>
    <w:p w14:paraId="263FAEAA" w14:textId="77777777" w:rsidR="006C3591" w:rsidRDefault="006C3591" w:rsidP="007A3330">
      <w:pPr>
        <w:ind w:left="720"/>
      </w:pPr>
      <w:r>
        <w:t>-</w:t>
      </w:r>
      <w:r w:rsidRPr="00452E57">
        <w:t xml:space="preserve">either ICD or CPT </w:t>
      </w:r>
      <w:r>
        <w:t>codes as findings or additional f</w:t>
      </w:r>
      <w:r w:rsidRPr="00452E57">
        <w:t>indings</w:t>
      </w:r>
      <w:r>
        <w:t xml:space="preserve"> </w:t>
      </w:r>
    </w:p>
    <w:p w14:paraId="741C828D" w14:textId="77777777" w:rsidR="006C3591" w:rsidRDefault="006C3591" w:rsidP="007A3330">
      <w:pPr>
        <w:ind w:left="720"/>
      </w:pPr>
      <w:r>
        <w:t>-</w:t>
      </w:r>
      <w:r w:rsidRPr="00452E57">
        <w:t xml:space="preserve"> an inactive taxonomy </w:t>
      </w:r>
    </w:p>
    <w:p w14:paraId="04C9506A" w14:textId="77777777" w:rsidR="006C3591" w:rsidRPr="00452E57" w:rsidRDefault="006C3591" w:rsidP="007A3330">
      <w:pPr>
        <w:ind w:left="720"/>
      </w:pPr>
      <w:r>
        <w:t>-</w:t>
      </w:r>
      <w:r w:rsidRPr="00452E57">
        <w:t xml:space="preserve">a taxonomy that does not contain codes marked </w:t>
      </w:r>
      <w:r>
        <w:t>as</w:t>
      </w:r>
      <w:r w:rsidRPr="00452E57">
        <w:t xml:space="preserve"> </w:t>
      </w:r>
      <w:r>
        <w:t>U</w:t>
      </w:r>
      <w:r w:rsidRPr="00452E57">
        <w:t xml:space="preserve">se </w:t>
      </w:r>
      <w:r>
        <w:t>I</w:t>
      </w:r>
      <w:r w:rsidRPr="00452E57">
        <w:t xml:space="preserve">n </w:t>
      </w:r>
      <w:r>
        <w:t>D</w:t>
      </w:r>
      <w:r w:rsidRPr="00452E57">
        <w:t>i</w:t>
      </w:r>
      <w:r>
        <w:t>alog</w:t>
      </w:r>
    </w:p>
    <w:p w14:paraId="3A1EA948" w14:textId="77777777" w:rsidR="006C3591" w:rsidRDefault="006C3591" w:rsidP="00F01526"/>
    <w:p w14:paraId="45510087" w14:textId="77777777" w:rsidR="006C3591" w:rsidRDefault="006C3591" w:rsidP="00F01526">
      <w:r w:rsidRPr="00452E57">
        <w:t>When accessing a r</w:t>
      </w:r>
      <w:r>
        <w:t>eminder dialog that contains an</w:t>
      </w:r>
      <w:r w:rsidRPr="00452E57">
        <w:t xml:space="preserve"> inactive taxonomy or a taxonomy that does not match the dialog structure</w:t>
      </w:r>
      <w:r>
        <w:t>,</w:t>
      </w:r>
      <w:r w:rsidRPr="00452E57">
        <w:t xml:space="preserve"> </w:t>
      </w:r>
      <w:r>
        <w:t>t</w:t>
      </w:r>
      <w:r w:rsidRPr="00452E57">
        <w:t>he taxonomy will</w:t>
      </w:r>
      <w:r>
        <w:t xml:space="preserve"> not show in CPRS and a MailM</w:t>
      </w:r>
      <w:r w:rsidRPr="00452E57">
        <w:t xml:space="preserve">an message will be sent to </w:t>
      </w:r>
      <w:r>
        <w:t xml:space="preserve">the </w:t>
      </w:r>
      <w:r w:rsidRPr="00452E57">
        <w:t>Clinical Reminder</w:t>
      </w:r>
      <w:r>
        <w:t>s</w:t>
      </w:r>
      <w:r w:rsidRPr="00452E57">
        <w:t xml:space="preserve"> mail group listing the problems with the dialog and the taxonomy.</w:t>
      </w:r>
    </w:p>
    <w:p w14:paraId="4F8E1EEC" w14:textId="77777777" w:rsidR="006C3591" w:rsidRDefault="006C3591" w:rsidP="006C3591">
      <w:pPr>
        <w:pStyle w:val="NoSpacing"/>
      </w:pPr>
    </w:p>
    <w:p w14:paraId="1A452272" w14:textId="77777777" w:rsidR="006C3591" w:rsidRDefault="006C3591" w:rsidP="00F01526">
      <w:r>
        <w:t>New checking</w:t>
      </w:r>
      <w:r w:rsidRPr="00452E57">
        <w:t xml:space="preserve"> functionality has been added</w:t>
      </w:r>
      <w:r>
        <w:t>.</w:t>
      </w:r>
      <w:r w:rsidRPr="00452E57">
        <w:t xml:space="preserve"> The checker </w:t>
      </w:r>
      <w:r>
        <w:t xml:space="preserve">is run automatically when the taxonomy is saved during an editing session, </w:t>
      </w:r>
      <w:r w:rsidRPr="00452E57">
        <w:t>from the dialog checker report, and when packing up a dialog in Reminder Exchange</w:t>
      </w:r>
      <w:r>
        <w:t xml:space="preserve">. It </w:t>
      </w:r>
      <w:r w:rsidRPr="00452E57">
        <w:t>will determine if there is a mismatch between a dialog and the taxonomy that is a finding item.</w:t>
      </w:r>
    </w:p>
    <w:p w14:paraId="694739AA" w14:textId="77777777" w:rsidR="006C3591" w:rsidRDefault="006C3591" w:rsidP="00F01526"/>
    <w:p w14:paraId="6C7C2F2F" w14:textId="77777777" w:rsidR="006C3591" w:rsidRPr="00452E57" w:rsidRDefault="006C3591" w:rsidP="00F01526">
      <w:r>
        <w:t>Reminder d</w:t>
      </w:r>
      <w:r w:rsidRPr="00452E57">
        <w:t>ialog</w:t>
      </w:r>
      <w:r>
        <w:t>s will now allow taxonomies</w:t>
      </w:r>
      <w:r w:rsidRPr="00452E57">
        <w:t xml:space="preserve"> to be used </w:t>
      </w:r>
      <w:r>
        <w:t xml:space="preserve">in </w:t>
      </w:r>
      <w:r w:rsidRPr="00452E57">
        <w:t>a group as a finding item. For this</w:t>
      </w:r>
      <w:r>
        <w:t xml:space="preserve"> to work, </w:t>
      </w:r>
      <w:r w:rsidRPr="00452E57">
        <w:t>the Taxonomy Selection Field must be set to “None”. When converting a dialog element to a group, the Taxonomy Selection Field will be set to “None”.</w:t>
      </w:r>
    </w:p>
    <w:p w14:paraId="732B04A6" w14:textId="77777777" w:rsidR="006C3591" w:rsidRPr="00452E57" w:rsidRDefault="006C3591" w:rsidP="00F01526"/>
    <w:p w14:paraId="545E47C5" w14:textId="77777777" w:rsidR="006C3591" w:rsidRDefault="006C3591" w:rsidP="00F01526">
      <w:r w:rsidRPr="00452E57">
        <w:t xml:space="preserve">The patch </w:t>
      </w:r>
      <w:r>
        <w:t xml:space="preserve">init </w:t>
      </w:r>
      <w:r w:rsidRPr="00452E57">
        <w:t>conversio</w:t>
      </w:r>
      <w:r>
        <w:t xml:space="preserve">n routine has been updated to give </w:t>
      </w:r>
      <w:r w:rsidRPr="00452E57">
        <w:t>more detail</w:t>
      </w:r>
      <w:r>
        <w:t xml:space="preserve"> </w:t>
      </w:r>
      <w:r w:rsidRPr="00452E57">
        <w:t>when updating the dialog file. The conve</w:t>
      </w:r>
      <w:r>
        <w:t>rsion routine will also send</w:t>
      </w:r>
      <w:r w:rsidRPr="00452E57">
        <w:t xml:space="preserve"> pre</w:t>
      </w:r>
      <w:r>
        <w:t xml:space="preserve"> and post-conversion messages list</w:t>
      </w:r>
      <w:r w:rsidRPr="00452E57">
        <w:t>ing the details of the dialogs that are being updated</w:t>
      </w:r>
      <w:r>
        <w:t>.</w:t>
      </w:r>
    </w:p>
    <w:p w14:paraId="3FF426F6" w14:textId="77777777" w:rsidR="006C3591" w:rsidRDefault="006C3591" w:rsidP="00F01526"/>
    <w:p w14:paraId="14876F68" w14:textId="77777777" w:rsidR="006C3591" w:rsidRPr="00497EB3" w:rsidRDefault="006C3591" w:rsidP="00F01526">
      <w:r w:rsidRPr="00497EB3">
        <w:t>Patch PXRM*2*26 will release updates to national dialogs that contain ICD and CPT codes. This also requires new taxonomies for the dialogs. These items will be installed using Reminder Exchange. The name of the Exchange file entry is File “PXRM PATCH 26 DIALOGS UPDATES”.</w:t>
      </w:r>
    </w:p>
    <w:p w14:paraId="2AC99990" w14:textId="77777777" w:rsidR="006C3591" w:rsidRPr="00F01526" w:rsidRDefault="006C3591" w:rsidP="00F01526">
      <w:r w:rsidRPr="00F01526">
        <w:t xml:space="preserve"> </w:t>
      </w:r>
    </w:p>
    <w:p w14:paraId="1314E64F" w14:textId="77777777" w:rsidR="006C3591" w:rsidRPr="00452E57" w:rsidRDefault="006C3591" w:rsidP="00F01526">
      <w:r>
        <w:t xml:space="preserve">When </w:t>
      </w:r>
      <w:r w:rsidRPr="00452E57">
        <w:t xml:space="preserve">the VA-AAA SCREENING </w:t>
      </w:r>
      <w:r>
        <w:t>r</w:t>
      </w:r>
      <w:r w:rsidRPr="00452E57">
        <w:t xml:space="preserve">eminder </w:t>
      </w:r>
      <w:r>
        <w:t>d</w:t>
      </w:r>
      <w:r w:rsidRPr="00452E57">
        <w:t xml:space="preserve">ialog </w:t>
      </w:r>
      <w:r>
        <w:t xml:space="preserve">was released in patch PXRM*2*17, it included </w:t>
      </w:r>
      <w:r w:rsidRPr="00452E57">
        <w:t xml:space="preserve">a new </w:t>
      </w:r>
      <w:r>
        <w:t xml:space="preserve">local </w:t>
      </w:r>
      <w:r w:rsidRPr="00452E57">
        <w:t>forced value</w:t>
      </w:r>
      <w:r>
        <w:t xml:space="preserve"> named </w:t>
      </w:r>
      <w:r w:rsidRPr="00452E57">
        <w:t>ADD TO PROBLEM LIST</w:t>
      </w:r>
      <w:r>
        <w:t>. Patch PXRM*2*26 changes the forced value to national and renames it</w:t>
      </w:r>
      <w:r w:rsidRPr="00452E57">
        <w:t xml:space="preserve"> to PXRM FV ADD TO PROBLEM LIST</w:t>
      </w:r>
      <w:r>
        <w:t>.</w:t>
      </w:r>
    </w:p>
    <w:p w14:paraId="23D412A2" w14:textId="77777777" w:rsidR="006C3591" w:rsidRDefault="006C3591" w:rsidP="00785F32">
      <w:pPr>
        <w:rPr>
          <w:b/>
        </w:rPr>
      </w:pPr>
    </w:p>
    <w:p w14:paraId="19DB9198" w14:textId="77777777" w:rsidR="00785F32" w:rsidRPr="00530F71" w:rsidRDefault="00785F32" w:rsidP="00785F32">
      <w:pPr>
        <w:rPr>
          <w:b/>
        </w:rPr>
      </w:pPr>
      <w:r w:rsidRPr="00530F71">
        <w:rPr>
          <w:b/>
        </w:rPr>
        <w:lastRenderedPageBreak/>
        <w:t>Reminder Evaluation:</w:t>
      </w:r>
    </w:p>
    <w:p w14:paraId="176D254D" w14:textId="77777777" w:rsidR="00785F32" w:rsidRDefault="00F01526" w:rsidP="00785F32">
      <w:r>
        <w:t>All l</w:t>
      </w:r>
      <w:r w:rsidR="00785F32">
        <w:t>ocks were changed to be compliant with the SAC.</w:t>
      </w:r>
    </w:p>
    <w:p w14:paraId="513CAD79" w14:textId="77777777" w:rsidR="00785F32" w:rsidRDefault="00785F32" w:rsidP="00785F32"/>
    <w:p w14:paraId="1FD7E522" w14:textId="77777777" w:rsidR="00785F32" w:rsidRDefault="00785F32" w:rsidP="00785F32">
      <w:r>
        <w:t xml:space="preserve">In the Clinical Maintenance Output, the findings are output in the order: cohort, resolution, and information. The results for a true finding were only being output once, which means if a finding was used in both cohort and resolution logic, it was only shown under the cohort findings list. In the few cases where a finding is used for both cohort and resolution logic, this could be confusing because the resolution header can be </w:t>
      </w:r>
      <w:r w:rsidR="006C09D1">
        <w:t>present</w:t>
      </w:r>
      <w:r>
        <w:t xml:space="preserve"> with no findings or an incomplete list, because the finding was only listed under the cohort heading. The restriction to only list a finding once was removed.</w:t>
      </w:r>
    </w:p>
    <w:p w14:paraId="387E0B97" w14:textId="77777777" w:rsidR="00785F32" w:rsidRDefault="00785F32" w:rsidP="00785F32"/>
    <w:p w14:paraId="568F6936" w14:textId="77777777" w:rsidR="00785F32" w:rsidRDefault="00785F32" w:rsidP="00785F32">
      <w:r>
        <w:t>The true or false value of function findings has not been displayed in the Clinical Maintenance output. It was added if the FF is part of the cohort or resolution logic. FFs that are only for information purposes will not be displayed.</w:t>
      </w:r>
    </w:p>
    <w:p w14:paraId="56C40FC9" w14:textId="77777777" w:rsidR="00785F32" w:rsidRDefault="00785F32" w:rsidP="00785F32"/>
    <w:p w14:paraId="3A9E83B0" w14:textId="77777777" w:rsidR="00A90439" w:rsidRPr="00C95A36" w:rsidRDefault="00A90439" w:rsidP="00A90439">
      <w:pPr>
        <w:pStyle w:val="NoSpacing"/>
        <w:rPr>
          <w:sz w:val="24"/>
        </w:rPr>
      </w:pPr>
      <w:r w:rsidRPr="00C95A36">
        <w:rPr>
          <w:sz w:val="24"/>
        </w:rPr>
        <w:t>When there was no last done date, it was flagged as a -1. Therefore, the display in the clinical maintenance was:</w:t>
      </w:r>
    </w:p>
    <w:p w14:paraId="6E2EBF77" w14:textId="77777777" w:rsidR="00A90439" w:rsidRDefault="00A90439" w:rsidP="00A90439">
      <w:pPr>
        <w:pStyle w:val="NoSpacing"/>
      </w:pPr>
      <w:r>
        <w:t xml:space="preserve"> </w:t>
      </w:r>
      <w:r>
        <w:rPr>
          <w:rFonts w:ascii="r_ansi" w:hAnsi="r_ansi"/>
          <w:sz w:val="20"/>
          <w:szCs w:val="20"/>
        </w:rPr>
        <w:t>Resolution: Last done -1</w:t>
      </w:r>
      <w:r>
        <w:t xml:space="preserve">. </w:t>
      </w:r>
    </w:p>
    <w:p w14:paraId="127431D8" w14:textId="77777777" w:rsidR="00A90439" w:rsidRDefault="00A90439" w:rsidP="00A90439">
      <w:pPr>
        <w:pStyle w:val="NoSpacing"/>
      </w:pPr>
    </w:p>
    <w:p w14:paraId="0EA8D774" w14:textId="77777777" w:rsidR="00A90439" w:rsidRPr="00C95A36" w:rsidRDefault="00490016" w:rsidP="00A90439">
      <w:pPr>
        <w:pStyle w:val="NoSpacing"/>
        <w:rPr>
          <w:sz w:val="24"/>
        </w:rPr>
      </w:pPr>
      <w:r>
        <w:rPr>
          <w:sz w:val="24"/>
        </w:rPr>
        <w:t xml:space="preserve">Users found this confusing, </w:t>
      </w:r>
      <w:r w:rsidR="00A90439" w:rsidRPr="00C95A36">
        <w:rPr>
          <w:sz w:val="24"/>
        </w:rPr>
        <w:t xml:space="preserve">so it was changed to: </w:t>
      </w:r>
    </w:p>
    <w:p w14:paraId="7E5E4884" w14:textId="77777777" w:rsidR="00A90439" w:rsidRDefault="00A90439" w:rsidP="00A90439">
      <w:pPr>
        <w:pStyle w:val="NoSpacing"/>
        <w:rPr>
          <w:rFonts w:ascii="r_ansi" w:hAnsi="r_ansi"/>
          <w:sz w:val="20"/>
          <w:szCs w:val="20"/>
        </w:rPr>
      </w:pPr>
      <w:r>
        <w:t xml:space="preserve"> </w:t>
      </w:r>
      <w:r>
        <w:rPr>
          <w:rFonts w:ascii="r_ansi" w:hAnsi="r_ansi"/>
          <w:sz w:val="20"/>
          <w:szCs w:val="20"/>
        </w:rPr>
        <w:t>Resolution: Last done – None</w:t>
      </w:r>
    </w:p>
    <w:p w14:paraId="0210E5D2" w14:textId="77777777" w:rsidR="00A90439" w:rsidRDefault="00A90439" w:rsidP="00A90439">
      <w:pPr>
        <w:pStyle w:val="NoSpacing"/>
      </w:pPr>
    </w:p>
    <w:p w14:paraId="5D4D5220" w14:textId="77777777" w:rsidR="007151E4" w:rsidRDefault="007151E4" w:rsidP="00A90439">
      <w:pPr>
        <w:pStyle w:val="NoSpacing"/>
        <w:rPr>
          <w:sz w:val="24"/>
        </w:rPr>
      </w:pPr>
    </w:p>
    <w:p w14:paraId="7A546F3D" w14:textId="77777777" w:rsidR="00885DBC" w:rsidRPr="00884581" w:rsidRDefault="00885DBC" w:rsidP="00885DBC">
      <w:pPr>
        <w:pStyle w:val="NoSpacing"/>
        <w:rPr>
          <w:rFonts w:ascii="Times New Roman" w:hAnsi="Times New Roman"/>
          <w:b/>
          <w:sz w:val="24"/>
          <w:szCs w:val="28"/>
        </w:rPr>
      </w:pPr>
      <w:r w:rsidRPr="00884581">
        <w:rPr>
          <w:rFonts w:ascii="Times New Roman" w:hAnsi="Times New Roman"/>
          <w:b/>
          <w:sz w:val="24"/>
          <w:szCs w:val="28"/>
        </w:rPr>
        <w:t>Disable/Enable Reminder Evaluation</w:t>
      </w:r>
    </w:p>
    <w:p w14:paraId="143C714C" w14:textId="77777777" w:rsidR="00885DBC" w:rsidRDefault="00885DBC" w:rsidP="00885DBC">
      <w:pPr>
        <w:pStyle w:val="NoSpacing"/>
      </w:pPr>
    </w:p>
    <w:p w14:paraId="6DD32714" w14:textId="77777777" w:rsidR="00885DBC" w:rsidRPr="002A561E" w:rsidRDefault="00885DBC" w:rsidP="00885DBC">
      <w:pPr>
        <w:pStyle w:val="NoSpacing"/>
        <w:rPr>
          <w:sz w:val="24"/>
        </w:rPr>
      </w:pPr>
      <w:r w:rsidRPr="002A561E">
        <w:rPr>
          <w:sz w:val="24"/>
        </w:rPr>
        <w:t>The option PXRM INDEX BUILD provides the ability to rebuild selected portions of the Clinical Reminders Index. (For information and details about the Clinical Reminders Index, see the Clinical Reminders Index Technical Manual.) While an index is rebuilding, any reminder that uses the data from that index cannot be correctly evaluated – it will have the status of CNBD (cannot be determined). In the past, a MailMan message was sent to the Clinical Reminders mail group every time a reminder could not be evaluated because an index was rebuilding. Now, when an index is going to be rebuilt, reminder evaluation will be automatically disabled, meaning that any attempt to evaluate a reminder will result in an immediate return of a CNBD status. The Clinical Maintenance display will include text letting the user know that reminder evaluation is disabled and the reason(s). When the index has finished rebuilding, evaluation will be automatically enabled.</w:t>
      </w:r>
    </w:p>
    <w:p w14:paraId="588F2C7D" w14:textId="77777777" w:rsidR="00885DBC" w:rsidRPr="002A561E" w:rsidRDefault="00885DBC" w:rsidP="00885DBC">
      <w:pPr>
        <w:pStyle w:val="NoSpacing"/>
        <w:rPr>
          <w:sz w:val="24"/>
        </w:rPr>
      </w:pPr>
    </w:p>
    <w:p w14:paraId="07AAABED" w14:textId="77777777" w:rsidR="00885DBC" w:rsidRPr="002A561E" w:rsidRDefault="00885DBC" w:rsidP="00885DBC">
      <w:pPr>
        <w:pStyle w:val="NoSpacing"/>
        <w:rPr>
          <w:sz w:val="24"/>
        </w:rPr>
      </w:pPr>
      <w:r w:rsidRPr="002A561E">
        <w:rPr>
          <w:sz w:val="24"/>
        </w:rPr>
        <w:t xml:space="preserve">The option PXRM DISABLE/ENABLE EVALUATION provides a manual disable/enable function. If for some reason, reminder evaluation needs to be disabled, it can be done through this option. This option should be given to a very limited number of people and can only be used by holders of the PXRM MANAGER key. When the issue that required disabling evaluation has been handled, reminder evaluation can be enabled again using this same option. Note that this option can be used to enable evaluation even if it was not disabled using this option. For example, if reminder evaluation was automatically disabled for an index rebuild, this option </w:t>
      </w:r>
      <w:r w:rsidRPr="002A561E">
        <w:rPr>
          <w:sz w:val="24"/>
        </w:rPr>
        <w:lastRenderedPageBreak/>
        <w:t>could be used to enable evaluation even though the index is still rebuilding.  If that is done, the MailMan messages will start being sent again.</w:t>
      </w:r>
    </w:p>
    <w:p w14:paraId="399267E2" w14:textId="77777777" w:rsidR="00885DBC" w:rsidRPr="002A561E" w:rsidRDefault="00885DBC" w:rsidP="00885DBC">
      <w:pPr>
        <w:pStyle w:val="NoSpacing"/>
        <w:rPr>
          <w:sz w:val="24"/>
        </w:rPr>
      </w:pPr>
    </w:p>
    <w:p w14:paraId="40A81933" w14:textId="77777777" w:rsidR="00885DBC" w:rsidRPr="002A561E" w:rsidRDefault="00885DBC" w:rsidP="00885DBC">
      <w:pPr>
        <w:pStyle w:val="NoSpacing"/>
        <w:rPr>
          <w:sz w:val="24"/>
        </w:rPr>
      </w:pPr>
      <w:r w:rsidRPr="002A561E">
        <w:rPr>
          <w:sz w:val="24"/>
        </w:rPr>
        <w:t>When reminder evaluation is disabled, the following options and protocols will be put out of order.</w:t>
      </w:r>
    </w:p>
    <w:p w14:paraId="0BDB9A0A" w14:textId="77777777" w:rsidR="00885DBC" w:rsidRPr="002A561E" w:rsidRDefault="00885DBC" w:rsidP="00885DBC">
      <w:pPr>
        <w:pStyle w:val="NoSpacing"/>
        <w:rPr>
          <w:sz w:val="24"/>
        </w:rPr>
      </w:pPr>
      <w:r w:rsidRPr="002A561E">
        <w:rPr>
          <w:sz w:val="24"/>
        </w:rPr>
        <w:t>Options:</w:t>
      </w:r>
    </w:p>
    <w:p w14:paraId="02B12350" w14:textId="77777777" w:rsidR="00885DBC" w:rsidRPr="002A561E" w:rsidRDefault="00885DBC" w:rsidP="00885DBC">
      <w:pPr>
        <w:autoSpaceDE w:val="0"/>
        <w:autoSpaceDN w:val="0"/>
        <w:adjustRightInd w:val="0"/>
        <w:rPr>
          <w:rFonts w:eastAsia="SimSun"/>
          <w:szCs w:val="22"/>
          <w:lang w:eastAsia="zh-CN"/>
        </w:rPr>
      </w:pPr>
      <w:r w:rsidRPr="002A561E">
        <w:rPr>
          <w:rFonts w:eastAsia="SimSun"/>
          <w:szCs w:val="22"/>
          <w:lang w:eastAsia="zh-CN"/>
        </w:rPr>
        <w:t xml:space="preserve"> PXRM DEF INTEGRITY CHECK ALL</w:t>
      </w:r>
    </w:p>
    <w:p w14:paraId="60A477F2" w14:textId="77777777" w:rsidR="00885DBC" w:rsidRPr="002A561E" w:rsidRDefault="00885DBC" w:rsidP="00885DBC">
      <w:pPr>
        <w:autoSpaceDE w:val="0"/>
        <w:autoSpaceDN w:val="0"/>
        <w:adjustRightInd w:val="0"/>
        <w:rPr>
          <w:rFonts w:eastAsia="SimSun"/>
          <w:szCs w:val="22"/>
          <w:lang w:eastAsia="zh-CN"/>
        </w:rPr>
      </w:pPr>
      <w:r w:rsidRPr="002A561E">
        <w:rPr>
          <w:rFonts w:eastAsia="SimSun"/>
          <w:szCs w:val="22"/>
          <w:lang w:eastAsia="zh-CN"/>
        </w:rPr>
        <w:t xml:space="preserve"> PXRM DEF INTEGRITY CHECK ONE</w:t>
      </w:r>
    </w:p>
    <w:p w14:paraId="209A6E7D" w14:textId="77777777" w:rsidR="00885DBC" w:rsidRPr="002A561E" w:rsidRDefault="00885DBC" w:rsidP="00885DBC">
      <w:pPr>
        <w:autoSpaceDE w:val="0"/>
        <w:autoSpaceDN w:val="0"/>
        <w:adjustRightInd w:val="0"/>
        <w:rPr>
          <w:rFonts w:eastAsia="SimSun"/>
          <w:szCs w:val="22"/>
          <w:lang w:eastAsia="zh-CN"/>
        </w:rPr>
      </w:pPr>
      <w:r w:rsidRPr="002A561E">
        <w:rPr>
          <w:rFonts w:eastAsia="SimSun"/>
          <w:szCs w:val="22"/>
          <w:lang w:eastAsia="zh-CN"/>
        </w:rPr>
        <w:t xml:space="preserve"> PXRM ORDER CHECK TESTER</w:t>
      </w:r>
    </w:p>
    <w:p w14:paraId="5F8D6748" w14:textId="77777777" w:rsidR="00885DBC" w:rsidRPr="002A561E" w:rsidRDefault="00885DBC" w:rsidP="00885DBC">
      <w:pPr>
        <w:autoSpaceDE w:val="0"/>
        <w:autoSpaceDN w:val="0"/>
        <w:adjustRightInd w:val="0"/>
        <w:rPr>
          <w:rFonts w:eastAsia="SimSun"/>
          <w:szCs w:val="22"/>
          <w:lang w:eastAsia="zh-CN"/>
        </w:rPr>
      </w:pPr>
      <w:r w:rsidRPr="002A561E">
        <w:rPr>
          <w:rFonts w:eastAsia="SimSun"/>
          <w:szCs w:val="22"/>
          <w:lang w:eastAsia="zh-CN"/>
        </w:rPr>
        <w:t xml:space="preserve"> PXRM REMINDERS DUE</w:t>
      </w:r>
    </w:p>
    <w:p w14:paraId="4EC025FF" w14:textId="77777777" w:rsidR="00885DBC" w:rsidRPr="002A561E" w:rsidRDefault="00885DBC" w:rsidP="00885DBC">
      <w:pPr>
        <w:autoSpaceDE w:val="0"/>
        <w:autoSpaceDN w:val="0"/>
        <w:adjustRightInd w:val="0"/>
        <w:rPr>
          <w:rFonts w:eastAsia="SimSun"/>
          <w:szCs w:val="22"/>
          <w:lang w:eastAsia="zh-CN"/>
        </w:rPr>
      </w:pPr>
      <w:r w:rsidRPr="002A561E">
        <w:rPr>
          <w:rFonts w:eastAsia="SimSun"/>
          <w:szCs w:val="22"/>
          <w:lang w:eastAsia="zh-CN"/>
        </w:rPr>
        <w:t xml:space="preserve"> PXRM REMINDERS DUE (USER)</w:t>
      </w:r>
    </w:p>
    <w:p w14:paraId="3C7E969B" w14:textId="77777777" w:rsidR="00885DBC" w:rsidRPr="002A561E" w:rsidRDefault="00885DBC" w:rsidP="00885DBC">
      <w:pPr>
        <w:pStyle w:val="NoSpacing"/>
        <w:rPr>
          <w:sz w:val="24"/>
        </w:rPr>
      </w:pPr>
    </w:p>
    <w:p w14:paraId="5F649285" w14:textId="77777777" w:rsidR="00885DBC" w:rsidRPr="002A561E" w:rsidRDefault="00885DBC" w:rsidP="00885DBC">
      <w:pPr>
        <w:pStyle w:val="NoSpacing"/>
        <w:rPr>
          <w:sz w:val="24"/>
        </w:rPr>
      </w:pPr>
      <w:r w:rsidRPr="002A561E">
        <w:rPr>
          <w:sz w:val="24"/>
        </w:rPr>
        <w:t>Protocols:</w:t>
      </w:r>
    </w:p>
    <w:p w14:paraId="3055ECD5" w14:textId="77777777" w:rsidR="00885DBC" w:rsidRPr="002A561E" w:rsidRDefault="00885DBC" w:rsidP="00885DBC">
      <w:pPr>
        <w:autoSpaceDE w:val="0"/>
        <w:autoSpaceDN w:val="0"/>
        <w:adjustRightInd w:val="0"/>
        <w:rPr>
          <w:rFonts w:eastAsia="SimSun"/>
          <w:szCs w:val="22"/>
          <w:lang w:eastAsia="zh-CN"/>
        </w:rPr>
      </w:pPr>
      <w:r w:rsidRPr="002A561E">
        <w:rPr>
          <w:rFonts w:eastAsia="SimSun"/>
          <w:szCs w:val="22"/>
          <w:lang w:eastAsia="zh-CN"/>
        </w:rPr>
        <w:t xml:space="preserve"> PXRM PATIENT LIST CREATE</w:t>
      </w:r>
    </w:p>
    <w:p w14:paraId="6B6B6C29" w14:textId="77777777" w:rsidR="00885DBC" w:rsidRPr="002A561E" w:rsidRDefault="00885DBC" w:rsidP="00885DBC">
      <w:pPr>
        <w:autoSpaceDE w:val="0"/>
        <w:autoSpaceDN w:val="0"/>
        <w:adjustRightInd w:val="0"/>
        <w:rPr>
          <w:rFonts w:eastAsia="SimSun"/>
          <w:szCs w:val="22"/>
          <w:lang w:eastAsia="zh-CN"/>
        </w:rPr>
      </w:pPr>
      <w:r w:rsidRPr="002A561E">
        <w:rPr>
          <w:rFonts w:eastAsia="SimSun"/>
          <w:szCs w:val="22"/>
          <w:lang w:eastAsia="zh-CN"/>
        </w:rPr>
        <w:t xml:space="preserve"> PXRM EXTRACT MANUAL TRANSMISSION</w:t>
      </w:r>
    </w:p>
    <w:p w14:paraId="1321575C" w14:textId="77777777" w:rsidR="00885DBC" w:rsidRPr="002A561E" w:rsidRDefault="00885DBC" w:rsidP="00885DBC">
      <w:pPr>
        <w:pStyle w:val="NoSpacing"/>
        <w:rPr>
          <w:sz w:val="24"/>
        </w:rPr>
      </w:pPr>
    </w:p>
    <w:p w14:paraId="01211EA5" w14:textId="77777777" w:rsidR="00885DBC" w:rsidRPr="002A561E" w:rsidRDefault="00885DBC" w:rsidP="00885DBC">
      <w:pPr>
        <w:pStyle w:val="NoSpacing"/>
        <w:rPr>
          <w:sz w:val="24"/>
        </w:rPr>
      </w:pPr>
      <w:r w:rsidRPr="002A561E">
        <w:rPr>
          <w:sz w:val="24"/>
        </w:rPr>
        <w:t>When reminder evaluation is again enabled, these options and protocols will be put back in order.</w:t>
      </w:r>
    </w:p>
    <w:p w14:paraId="6EA15896" w14:textId="77777777" w:rsidR="00885DBC" w:rsidRPr="002A561E" w:rsidRDefault="00885DBC" w:rsidP="00885DBC">
      <w:pPr>
        <w:pStyle w:val="NoSpacing"/>
        <w:rPr>
          <w:sz w:val="24"/>
        </w:rPr>
      </w:pPr>
    </w:p>
    <w:p w14:paraId="3ED0589F" w14:textId="77777777" w:rsidR="00885DBC" w:rsidRPr="002A561E" w:rsidRDefault="00885DBC" w:rsidP="00885DBC">
      <w:pPr>
        <w:pStyle w:val="NoSpacing"/>
        <w:rPr>
          <w:sz w:val="24"/>
        </w:rPr>
      </w:pPr>
      <w:r w:rsidRPr="002A561E">
        <w:rPr>
          <w:sz w:val="24"/>
        </w:rPr>
        <w:t>Any time reminder evaluation is disabled, a message with the subject “REMINDER EVALUATION DISABLED” will be sent to the Clinical Reminders mail group. The message will give the date and time that evaluation was disabled, list the reasons for disabling evaluation, and a search will be made for any Clinical Reminders TaskMan jobs that could be affected. There will be a list of those that are found; it will include the job description, the status (pending or running), and the task number. The results of any jobs that are already running will be unreliable and should be discarded. If possible, these jobs should be stopped, so that they don’t waste system resources. None of the pending jobs should be allowed to start until evaluation is enabled again.</w:t>
      </w:r>
    </w:p>
    <w:p w14:paraId="59E4A0F4" w14:textId="77777777" w:rsidR="00885DBC" w:rsidRPr="002A561E" w:rsidRDefault="00885DBC" w:rsidP="00885DBC">
      <w:pPr>
        <w:pStyle w:val="NoSpacing"/>
        <w:rPr>
          <w:sz w:val="24"/>
        </w:rPr>
      </w:pPr>
    </w:p>
    <w:p w14:paraId="32FF9EA3" w14:textId="77777777" w:rsidR="00885DBC" w:rsidRPr="002A561E" w:rsidRDefault="00885DBC" w:rsidP="00885DBC">
      <w:pPr>
        <w:pStyle w:val="NoSpacing"/>
        <w:rPr>
          <w:sz w:val="24"/>
        </w:rPr>
      </w:pPr>
      <w:r w:rsidRPr="002A561E">
        <w:rPr>
          <w:sz w:val="24"/>
        </w:rPr>
        <w:t>When evaluation is enabled, a message with the subject “REMINDER EVALUATION ENABLED” will be sent to the Clinical Reminders mail group. It will contain the date and time evaluation was disabled and when it was enabled. This gives you the exact period of when evaluation was disabled.</w:t>
      </w:r>
    </w:p>
    <w:p w14:paraId="13759F92" w14:textId="77777777" w:rsidR="00885DBC" w:rsidRPr="002A561E" w:rsidRDefault="00885DBC" w:rsidP="00885DBC">
      <w:pPr>
        <w:pStyle w:val="NoSpacing"/>
        <w:rPr>
          <w:sz w:val="24"/>
        </w:rPr>
      </w:pPr>
    </w:p>
    <w:p w14:paraId="22775B0A" w14:textId="77777777" w:rsidR="00885DBC" w:rsidRDefault="002A561E" w:rsidP="00885DBC">
      <w:pPr>
        <w:pStyle w:val="NoSpacing"/>
        <w:rPr>
          <w:sz w:val="24"/>
        </w:rPr>
      </w:pPr>
      <w:r>
        <w:rPr>
          <w:sz w:val="24"/>
        </w:rPr>
        <w:t>E</w:t>
      </w:r>
      <w:r w:rsidR="00885DBC" w:rsidRPr="002A561E">
        <w:rPr>
          <w:sz w:val="24"/>
        </w:rPr>
        <w:t>xamples of disable and enable messages:</w:t>
      </w:r>
    </w:p>
    <w:p w14:paraId="57EC4E8C" w14:textId="77777777" w:rsidR="002A561E" w:rsidRPr="002A561E" w:rsidRDefault="002A561E" w:rsidP="00885DBC">
      <w:pPr>
        <w:pStyle w:val="NoSpacing"/>
        <w:rPr>
          <w:sz w:val="24"/>
        </w:rPr>
      </w:pPr>
    </w:p>
    <w:p w14:paraId="1F8E2861"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MailMan message for CRMANAGER, TWO</w:t>
      </w:r>
    </w:p>
    <w:p w14:paraId="2BAFCAB6"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Printed at CPRS30.FO-SLC.MED.VA.GOV  04/16/14@10:32</w:t>
      </w:r>
    </w:p>
    <w:p w14:paraId="120067CF"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Subj: REMINDER EVALUATION DISABLED  [#122941] 04/16/14@10:30  58 lines</w:t>
      </w:r>
    </w:p>
    <w:p w14:paraId="349B32D0"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From: POSTMASTER (Sender: CRMANAGER, ONE)  In 'IN' basket.   Page 1</w:t>
      </w:r>
    </w:p>
    <w:p w14:paraId="40F91B65"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w:t>
      </w:r>
    </w:p>
    <w:p w14:paraId="2F9CD69F"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Reminder evaluation was disabled on Apr 16, 2014@10:30:42.</w:t>
      </w:r>
    </w:p>
    <w:p w14:paraId="2EE25EF0"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Because of this, the following TaskMan jobs can produce erroneous results.</w:t>
      </w:r>
    </w:p>
    <w:p w14:paraId="3D60FA79"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Pending jobs should not be allowed to start until evaluation is enabled.</w:t>
      </w:r>
    </w:p>
    <w:p w14:paraId="4C75D344"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The results of running jobs should be discarded and if possible, running jobs</w:t>
      </w:r>
    </w:p>
    <w:p w14:paraId="5F36B357"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should be stopped.</w:t>
      </w:r>
    </w:p>
    <w:p w14:paraId="508AF010"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p>
    <w:p w14:paraId="7D287F62"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Reason: index rebuild for file #45.</w:t>
      </w:r>
    </w:p>
    <w:p w14:paraId="15ABD02F"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p>
    <w:p w14:paraId="7B5E5F08"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lastRenderedPageBreak/>
        <w:t xml:space="preserve"> Reminders Due Report Jobs</w:t>
      </w:r>
    </w:p>
    <w:p w14:paraId="6E70AC71"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p>
    <w:p w14:paraId="739452AC"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Task number - 316820</w:t>
      </w:r>
    </w:p>
    <w:p w14:paraId="1C3498C8"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Status - Active: Running</w:t>
      </w:r>
    </w:p>
    <w:p w14:paraId="28D5F3B8"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Time - Feb 08, 2012@12:40:28</w:t>
      </w:r>
    </w:p>
    <w:p w14:paraId="32F3A320"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User - CRCOORDINATOR, TWO</w:t>
      </w:r>
    </w:p>
    <w:p w14:paraId="47C5CED4"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p>
    <w:p w14:paraId="0A9C6A71"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 xml:space="preserve"> Reminder Patient List Jobs</w:t>
      </w:r>
    </w:p>
    <w:p w14:paraId="2DAC3935"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p>
    <w:p w14:paraId="431B7D05"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Task number - 1980022</w:t>
      </w:r>
    </w:p>
    <w:p w14:paraId="10980FB2"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Status - Active: Running</w:t>
      </w:r>
    </w:p>
    <w:p w14:paraId="349EE234"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Time - Apr 16, 2014@08:00</w:t>
      </w:r>
    </w:p>
    <w:p w14:paraId="4E58A3C1"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User - TASKMAN,PROXY USER</w:t>
      </w:r>
    </w:p>
    <w:p w14:paraId="398F0C2A"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p>
    <w:p w14:paraId="3FD2740F"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Task number - 1980207</w:t>
      </w:r>
    </w:p>
    <w:p w14:paraId="07BB4443"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Status - Active: Pending</w:t>
      </w:r>
    </w:p>
    <w:p w14:paraId="36366587"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Time - Apr 17, 2014@08:00</w:t>
      </w:r>
    </w:p>
    <w:p w14:paraId="5FE1C5CE"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User - TASKMAN,PROXY USER</w:t>
      </w:r>
    </w:p>
    <w:p w14:paraId="736E60E6"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p>
    <w:p w14:paraId="6C885B6D"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 xml:space="preserve"> Reminder Extract Jobs</w:t>
      </w:r>
    </w:p>
    <w:p w14:paraId="462858D0"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p>
    <w:p w14:paraId="14E3F2EA"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Task number - 342256</w:t>
      </w:r>
    </w:p>
    <w:p w14:paraId="07EABC33"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Status - Active: Pending</w:t>
      </w:r>
    </w:p>
    <w:p w14:paraId="5342A50D"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Time - Mar 06, 2012@20:04:25</w:t>
      </w:r>
    </w:p>
    <w:p w14:paraId="3EC2CA3A"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User - CRCOORDINATOR, SIX</w:t>
      </w:r>
    </w:p>
    <w:p w14:paraId="51D4D921"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p>
    <w:p w14:paraId="6D9A9A75"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Task number - 1867565</w:t>
      </w:r>
    </w:p>
    <w:p w14:paraId="5F2461AE"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Status - Active: Pending</w:t>
      </w:r>
    </w:p>
    <w:p w14:paraId="11C42EB3"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Time - May 17, 2013@16:44:13</w:t>
      </w:r>
    </w:p>
    <w:p w14:paraId="2E403E61"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User - CRCOORDINATOR, SIX</w:t>
      </w:r>
    </w:p>
    <w:p w14:paraId="71A5CF4D"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p>
    <w:p w14:paraId="010EA26E"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Task number - 1902474</w:t>
      </w:r>
    </w:p>
    <w:p w14:paraId="297A0757"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Status - Active: Pending</w:t>
      </w:r>
    </w:p>
    <w:p w14:paraId="497862FB"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Time - Jul 17, 2013@17:16:30</w:t>
      </w:r>
    </w:p>
    <w:p w14:paraId="2A7A1C60"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User - CRCOORDINATOR,TEN</w:t>
      </w:r>
    </w:p>
    <w:p w14:paraId="299F614C"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p>
    <w:p w14:paraId="626472F4"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Task number - 1945932</w:t>
      </w:r>
    </w:p>
    <w:p w14:paraId="429AEC62"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Status - Active: Pending</w:t>
      </w:r>
    </w:p>
    <w:p w14:paraId="4C6B3B1A"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Time - Oct 22, 2013@12:37:23</w:t>
      </w:r>
    </w:p>
    <w:p w14:paraId="48C72392"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User - CRCOORDINATOR, THIRTY</w:t>
      </w:r>
    </w:p>
    <w:p w14:paraId="1AAC6AB0"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p>
    <w:p w14:paraId="6385A2D3"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Task number - 1946204</w:t>
      </w:r>
    </w:p>
    <w:p w14:paraId="18C45E08"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Status - Active: Pending</w:t>
      </w:r>
    </w:p>
    <w:p w14:paraId="40582988"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Time - Oct 23, 2013@12:37:35</w:t>
      </w:r>
    </w:p>
    <w:p w14:paraId="113E0AF8"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User - CRCOORDINATOR, TWO</w:t>
      </w:r>
    </w:p>
    <w:p w14:paraId="1437874A"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p>
    <w:p w14:paraId="314DE864"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Task number - 1966964</w:t>
      </w:r>
    </w:p>
    <w:p w14:paraId="14D91B3F"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Status - Active: Pending</w:t>
      </w:r>
    </w:p>
    <w:p w14:paraId="67F70E56"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Time - Feb 05, 2014@07:54:39</w:t>
      </w:r>
    </w:p>
    <w:p w14:paraId="0BEDD9E7"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User - CRCOORDINATOR,THREE</w:t>
      </w:r>
    </w:p>
    <w:p w14:paraId="3ECD3288" w14:textId="77777777" w:rsidR="00885DBC" w:rsidRPr="002A561E" w:rsidRDefault="00885DBC" w:rsidP="00885DBC">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8"/>
          <w:szCs w:val="18"/>
        </w:rPr>
      </w:pPr>
    </w:p>
    <w:p w14:paraId="61186D69" w14:textId="77777777" w:rsidR="00885DBC" w:rsidRPr="002A561E" w:rsidRDefault="00885DBC" w:rsidP="00885DBC">
      <w:pPr>
        <w:pStyle w:val="NoSpacing"/>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2A561E">
        <w:rPr>
          <w:rFonts w:ascii="Courier New" w:hAnsi="Courier New" w:cs="Courier New"/>
          <w:sz w:val="18"/>
          <w:szCs w:val="18"/>
        </w:rPr>
        <w:t>Enter message action (in IN basket): Ignore//</w:t>
      </w:r>
    </w:p>
    <w:p w14:paraId="012A4577" w14:textId="77777777" w:rsidR="00885DBC" w:rsidRPr="002A561E" w:rsidRDefault="00885DBC" w:rsidP="00885DBC">
      <w:pPr>
        <w:pStyle w:val="NoSpacing"/>
        <w:rPr>
          <w:rFonts w:ascii="Courier New" w:hAnsi="Courier New" w:cs="Courier New"/>
          <w:sz w:val="18"/>
          <w:szCs w:val="18"/>
        </w:rPr>
      </w:pPr>
    </w:p>
    <w:p w14:paraId="4DB7A46C" w14:textId="77777777" w:rsidR="00885DBC" w:rsidRPr="002A561E" w:rsidRDefault="00885DBC" w:rsidP="00885DBC">
      <w:pPr>
        <w:pStyle w:val="NoSpacing"/>
        <w:rPr>
          <w:rFonts w:ascii="Courier New" w:hAnsi="Courier New" w:cs="Courier New"/>
          <w:sz w:val="18"/>
          <w:szCs w:val="18"/>
        </w:rPr>
      </w:pPr>
    </w:p>
    <w:p w14:paraId="192B93F0" w14:textId="77777777" w:rsidR="00885DBC" w:rsidRPr="002A561E" w:rsidRDefault="00885DBC" w:rsidP="00885DBC">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Subj: REMINDER EVALUATION ENABLED  [#122942] 04/16/14@10:30  2 lines</w:t>
      </w:r>
    </w:p>
    <w:p w14:paraId="37D70ED1" w14:textId="77777777" w:rsidR="00885DBC" w:rsidRPr="002A561E" w:rsidRDefault="00885DBC" w:rsidP="00885DBC">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From: POSTMASTER (Sender: CRMANAGER, ONE)  In 'IN' basket.   Page 1</w:t>
      </w:r>
    </w:p>
    <w:p w14:paraId="50603D58" w14:textId="77777777" w:rsidR="00885DBC" w:rsidRPr="002A561E" w:rsidRDefault="00885DBC" w:rsidP="00885DBC">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w:t>
      </w:r>
    </w:p>
    <w:p w14:paraId="171E3582" w14:textId="77777777" w:rsidR="00885DBC" w:rsidRPr="002A561E" w:rsidRDefault="00885DBC" w:rsidP="00885DBC">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Reminder evaluation was enabled on Apr 16, 2014@10:30:49.</w:t>
      </w:r>
    </w:p>
    <w:p w14:paraId="7CF77C36" w14:textId="77777777" w:rsidR="00885DBC" w:rsidRPr="002A561E" w:rsidRDefault="00885DBC" w:rsidP="00885DBC">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It was disabled on Apr 16, 2014@10:30:42.</w:t>
      </w:r>
    </w:p>
    <w:p w14:paraId="3D652877" w14:textId="77777777" w:rsidR="00885DBC" w:rsidRPr="002A561E" w:rsidRDefault="00885DBC" w:rsidP="00885DBC">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p>
    <w:p w14:paraId="6CCE3904" w14:textId="77777777" w:rsidR="00885DBC" w:rsidRPr="002A561E" w:rsidRDefault="00885DBC" w:rsidP="00885DBC">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r w:rsidRPr="002A561E">
        <w:rPr>
          <w:rFonts w:ascii="Courier New" w:hAnsi="Courier New" w:cs="Courier New"/>
          <w:sz w:val="18"/>
          <w:szCs w:val="18"/>
        </w:rPr>
        <w:t xml:space="preserve">Enter message action (in IN basket): Ignore// </w:t>
      </w:r>
    </w:p>
    <w:p w14:paraId="3E6E3BD9" w14:textId="77777777" w:rsidR="00A90439" w:rsidRDefault="00A90439" w:rsidP="00785F32"/>
    <w:p w14:paraId="25FAD52A" w14:textId="77777777" w:rsidR="00785F32" w:rsidRPr="00530F71" w:rsidRDefault="00785F32" w:rsidP="00785F32">
      <w:pPr>
        <w:rPr>
          <w:b/>
        </w:rPr>
      </w:pPr>
      <w:r w:rsidRPr="00530F71">
        <w:rPr>
          <w:b/>
        </w:rPr>
        <w:lastRenderedPageBreak/>
        <w:t>Reminder Exchange:</w:t>
      </w:r>
    </w:p>
    <w:p w14:paraId="22D0843A" w14:textId="77777777" w:rsidR="00785F32" w:rsidRDefault="00785F32" w:rsidP="00785F32">
      <w:r>
        <w:t>Automatic packing of the source reminder for a dialog was removed.</w:t>
      </w:r>
    </w:p>
    <w:p w14:paraId="346D61FD" w14:textId="77777777" w:rsidR="00785F32" w:rsidRDefault="00785F32" w:rsidP="00785F32"/>
    <w:p w14:paraId="6354F43C" w14:textId="77777777" w:rsidR="00785F32" w:rsidRDefault="00785F32" w:rsidP="00785F32">
      <w:r>
        <w:t>Finding lookup in Reminder Exchange was enhanced to handle mnemonic indexes. An example is the Laboratory Test file #60's Synonym field in the 'B' index. If two entries had the same Synonym and the .01 of one of the entries was identical to the Synonym, the lookup would fail and a duplicate warning message was issued. The code was changed to examine all the entries in the 'B' index and compare the .01 for each of them with the name Exchange is trying to find. If there is a single exact match of the name and a .01, the name is resolved and no duplicate warning will be given. If more than one .01 is identical to the name, the warning will still be given. Remedy ticket #783078.</w:t>
      </w:r>
    </w:p>
    <w:p w14:paraId="4D2A8D05" w14:textId="77777777" w:rsidR="00785F32" w:rsidRDefault="00785F32" w:rsidP="00785F32"/>
    <w:p w14:paraId="7470CFE1" w14:textId="77777777" w:rsidR="00785F32" w:rsidRDefault="00785F32" w:rsidP="00785F32">
      <w:r>
        <w:t>The selection range for the Reminder Exchange actions CHF, CMM, DFE, and IFE was changed so that it includes all Exchange file entries, not just those that are visible.</w:t>
      </w:r>
    </w:p>
    <w:p w14:paraId="26E3ED7D" w14:textId="77777777" w:rsidR="00785F32" w:rsidRDefault="00785F32" w:rsidP="00785F32"/>
    <w:p w14:paraId="111AACE7" w14:textId="77777777" w:rsidR="00785F32" w:rsidRDefault="00785F32" w:rsidP="00785F32">
      <w:r>
        <w:t>For some entries in the Reminder Exchange file displaying installation history details for the first install was giving the following undefined error:</w:t>
      </w:r>
    </w:p>
    <w:p w14:paraId="4767E140" w14:textId="77777777" w:rsidR="00785F32" w:rsidRDefault="00785F32" w:rsidP="00785F32">
      <w:r>
        <w:t>&lt;UNDEFINED&gt;DDISP+31^PXRMEXIH ^PXD(811.8,29,130,1,1,"B",0)</w:t>
      </w:r>
    </w:p>
    <w:p w14:paraId="77392B17" w14:textId="77777777" w:rsidR="00785F32" w:rsidRDefault="00785F32" w:rsidP="00785F32">
      <w:r>
        <w:t xml:space="preserve">This happened for old entries for which the 'B' index on the Component List was never cleaned up. The unused indexes are removed. </w:t>
      </w:r>
    </w:p>
    <w:p w14:paraId="6736FF33" w14:textId="77777777" w:rsidR="0029407B" w:rsidRDefault="0029407B" w:rsidP="00785F32"/>
    <w:p w14:paraId="43E92C75" w14:textId="77777777" w:rsidR="0029407B" w:rsidRDefault="0029407B" w:rsidP="00F01526">
      <w:r>
        <w:t>Reminder Exchange was updated to handle dialogs that were packed prior to patch 26. If the dialog contains codes, Reminder Exchange will create a new taxonomy when the dialog is installed. It will also replace the codes in the dialog with the new taxonomy. If the dialog contains a taxonomy, Reminder Exchange will update the new fields in the dialog file with the values from the installing site’s Finding Parameters File. Because of these changes, the checksum of the installed dialog will always be different than the checksum of what is in the Exchange file.</w:t>
      </w:r>
    </w:p>
    <w:p w14:paraId="635B51AE" w14:textId="77777777" w:rsidR="0029407B" w:rsidRDefault="0029407B" w:rsidP="00785F32"/>
    <w:p w14:paraId="41595D7F" w14:textId="77777777" w:rsidR="009F02EE" w:rsidRDefault="009F02EE" w:rsidP="009F02EE">
      <w:pPr>
        <w:pStyle w:val="NoSpacing"/>
      </w:pPr>
      <w:r>
        <w:t>The ability to load a Reminder Exchange prd file from a web site has been added.</w:t>
      </w:r>
    </w:p>
    <w:p w14:paraId="1C64B073" w14:textId="77777777" w:rsidR="0050186E" w:rsidRDefault="0050186E" w:rsidP="009F02EE">
      <w:pPr>
        <w:pStyle w:val="NoSpacing"/>
      </w:pPr>
    </w:p>
    <w:p w14:paraId="5DD1E10D" w14:textId="77777777" w:rsidR="0050186E" w:rsidRDefault="0050186E" w:rsidP="009F02EE">
      <w:pPr>
        <w:pStyle w:val="NoSpacing"/>
      </w:pPr>
      <w:r>
        <w:t>Example:</w:t>
      </w:r>
    </w:p>
    <w:p w14:paraId="57B38F2E" w14:textId="77777777" w:rsidR="0050186E" w:rsidRDefault="0050186E" w:rsidP="009F02EE">
      <w:pPr>
        <w:pStyle w:val="NoSpacing"/>
      </w:pPr>
    </w:p>
    <w:p w14:paraId="1E88C14A" w14:textId="77777777" w:rsidR="0050186E" w:rsidRDefault="00DD0257" w:rsidP="009F02EE">
      <w:pPr>
        <w:pStyle w:val="NoSpacing"/>
      </w:pPr>
      <w:r>
        <w:lastRenderedPageBreak/>
        <w:pict w14:anchorId="3C6B9240">
          <v:shape id="_x0000_i1026" type="#_x0000_t75" style="width:396.5pt;height:253.5pt">
            <v:imagedata r:id="rId15" o:title="Capture2"/>
          </v:shape>
        </w:pict>
      </w:r>
    </w:p>
    <w:p w14:paraId="7F6BE4BC" w14:textId="77777777" w:rsidR="0050186E" w:rsidRDefault="0050186E" w:rsidP="009F02EE">
      <w:pPr>
        <w:pStyle w:val="NoSpacing"/>
      </w:pPr>
    </w:p>
    <w:p w14:paraId="6932EA9E" w14:textId="77777777" w:rsidR="00785F32" w:rsidRDefault="00DD0257" w:rsidP="00785F32">
      <w:r>
        <w:pict w14:anchorId="05D66E94">
          <v:shape id="_x0000_i1027" type="#_x0000_t75" style="width:457.5pt;height:119pt">
            <v:imagedata r:id="rId16" o:title="Capture3" croptop="38400f"/>
          </v:shape>
        </w:pict>
      </w:r>
    </w:p>
    <w:p w14:paraId="615FA602" w14:textId="77777777" w:rsidR="0050186E" w:rsidRDefault="0050186E" w:rsidP="00785F32">
      <w:pPr>
        <w:rPr>
          <w:b/>
        </w:rPr>
      </w:pPr>
    </w:p>
    <w:p w14:paraId="2D70892C" w14:textId="77777777" w:rsidR="00D1056C" w:rsidRDefault="00D1056C" w:rsidP="00D1056C">
      <w:r>
        <w:t>A</w:t>
      </w:r>
      <w:r w:rsidR="001D0E8C">
        <w:t>nother</w:t>
      </w:r>
      <w:r>
        <w:t xml:space="preserve"> change to Reminder Exchange was </w:t>
      </w:r>
      <w:r w:rsidR="001D0E8C">
        <w:t>adding a check</w:t>
      </w:r>
      <w:r>
        <w:t xml:space="preserve"> of the line length and a warning if a line exceeds 245 characters. The maximum value allowed by Kernel is 255 characters but for FileMan word-processing fields it is 245. When a line exceeds this length there is a very high probability that the Exchange entry will not install correctly. If the Exchange entry is transported as a host file</w:t>
      </w:r>
      <w:r w:rsidR="001D0E8C">
        <w:t>,</w:t>
      </w:r>
      <w:r>
        <w:t xml:space="preserve"> then 255 should work</w:t>
      </w:r>
      <w:r w:rsidR="001D0E8C">
        <w:t>,</w:t>
      </w:r>
      <w:r>
        <w:t xml:space="preserve"> but if is transported as a MailMan message</w:t>
      </w:r>
      <w:r w:rsidR="001D0E8C">
        <w:t>,</w:t>
      </w:r>
      <w:r>
        <w:t xml:space="preserve"> then 245 is the limit. The warning was added because previously, when an Exchange entry would not install correctly due to the line length being exceeded</w:t>
      </w:r>
      <w:r w:rsidR="001D0E8C">
        <w:t>,</w:t>
      </w:r>
      <w:r>
        <w:t xml:space="preserve"> it was difficult to determine the reason.  The solution is to shorten the length of the field being transported. Detailed information about the field that needs </w:t>
      </w:r>
      <w:r w:rsidR="001D0E8C">
        <w:t xml:space="preserve">to be </w:t>
      </w:r>
      <w:r>
        <w:t>sh</w:t>
      </w:r>
      <w:r w:rsidR="001D0E8C">
        <w:t>ortened is given in the warning;</w:t>
      </w:r>
      <w:r>
        <w:t xml:space="preserve"> for example:</w:t>
      </w:r>
    </w:p>
    <w:p w14:paraId="514B2CC8" w14:textId="77777777" w:rsidR="00D1056C" w:rsidRDefault="00D1056C" w:rsidP="00D1056C"/>
    <w:p w14:paraId="4C01DFA7" w14:textId="77777777" w:rsidR="00D1056C" w:rsidRDefault="00D1056C" w:rsidP="006A4C22">
      <w:pPr>
        <w:pStyle w:val="SCREENCAPTURE"/>
      </w:pPr>
      <w:r>
        <w:t>Warning the following line exceeds the VistA maximum allowed length of 245.</w:t>
      </w:r>
    </w:p>
    <w:p w14:paraId="7EEDF230" w14:textId="77777777" w:rsidR="00D1056C" w:rsidRDefault="00D1056C" w:rsidP="006A4C22">
      <w:pPr>
        <w:pStyle w:val="SCREENCAPTURE"/>
      </w:pPr>
      <w:r>
        <w:t>Therefore this Exchange entry will not transport correctly.</w:t>
      </w:r>
    </w:p>
    <w:p w14:paraId="09712A8E" w14:textId="77777777" w:rsidR="00D1056C" w:rsidRDefault="00D1056C" w:rsidP="006A4C22">
      <w:pPr>
        <w:pStyle w:val="SCREENCAPTURE"/>
      </w:pPr>
      <w:r>
        <w:t xml:space="preserve">Line: 811.23;+619,+617,;.01~Telephone Assessment/Management by Nonphysician to Established PT/Parent/Guardian not Originating from A/M Provided within Previous </w:t>
      </w:r>
    </w:p>
    <w:p w14:paraId="557A3AAA" w14:textId="77777777" w:rsidR="00D1056C" w:rsidRDefault="00D1056C" w:rsidP="006A4C22">
      <w:pPr>
        <w:pStyle w:val="SCREENCAPTURE"/>
      </w:pPr>
      <w:r>
        <w:t>7 Days Nor Leading to A/M Service/Procedure within Next 24 Hrs/Soonest Appt; 11-</w:t>
      </w:r>
    </w:p>
    <w:p w14:paraId="4D29649F" w14:textId="77777777" w:rsidR="00D1056C" w:rsidRDefault="00D1056C" w:rsidP="006A4C22">
      <w:pPr>
        <w:pStyle w:val="SCREENCAPTURE"/>
      </w:pPr>
      <w:r>
        <w:t>20 Mins Medical Discussion</w:t>
      </w:r>
    </w:p>
    <w:p w14:paraId="480611EF" w14:textId="77777777" w:rsidR="00D1056C" w:rsidRPr="00A11061" w:rsidRDefault="00D1056C" w:rsidP="006A4C22">
      <w:pPr>
        <w:pStyle w:val="SCREENCAPTURE"/>
      </w:pPr>
      <w:r w:rsidRPr="00A11061">
        <w:t>Its length is: 260</w:t>
      </w:r>
    </w:p>
    <w:p w14:paraId="2BEAE66D" w14:textId="77777777" w:rsidR="00D1056C" w:rsidRPr="00A11061" w:rsidRDefault="00D1056C" w:rsidP="006A4C22">
      <w:pPr>
        <w:pStyle w:val="SCREENCAPTURE"/>
      </w:pPr>
      <w:r w:rsidRPr="00A11061">
        <w:t>Component: REMINDER TAXONOMY</w:t>
      </w:r>
    </w:p>
    <w:p w14:paraId="6D96ACF3" w14:textId="77777777" w:rsidR="00D1056C" w:rsidRPr="00A11061" w:rsidRDefault="00D1056C" w:rsidP="006A4C22">
      <w:pPr>
        <w:pStyle w:val="SCREENCAPTURE"/>
      </w:pPr>
      <w:r w:rsidRPr="00A11061">
        <w:t>Name: PBM PHARMD PHONE VISIT CPT CODE 98967 V5*1</w:t>
      </w:r>
    </w:p>
    <w:p w14:paraId="4875DFD0" w14:textId="77777777" w:rsidR="00D1056C" w:rsidRPr="00A11061" w:rsidRDefault="00D1056C" w:rsidP="006A4C22">
      <w:pPr>
        <w:pStyle w:val="SCREENCAPTURE"/>
      </w:pPr>
      <w:r w:rsidRPr="00A11061">
        <w:lastRenderedPageBreak/>
        <w:t>IEN: 617</w:t>
      </w:r>
    </w:p>
    <w:p w14:paraId="6D17FA03" w14:textId="77777777" w:rsidR="00D1056C" w:rsidRDefault="00D1056C" w:rsidP="006A4C22">
      <w:pPr>
        <w:pStyle w:val="SCREENCAPTURE"/>
      </w:pPr>
      <w:r w:rsidRPr="00A11061">
        <w:t>Field number: .01</w:t>
      </w:r>
    </w:p>
    <w:p w14:paraId="4BDF41EC" w14:textId="77777777" w:rsidR="00D1056C" w:rsidRDefault="00D1056C" w:rsidP="006A4C22">
      <w:pPr>
        <w:pStyle w:val="SCREENCAPTURE"/>
      </w:pPr>
      <w:r>
        <w:t>Value: Telephone Assessment/Management by Nonphysician to Established PT/Parent/</w:t>
      </w:r>
    </w:p>
    <w:p w14:paraId="4EF0C5E3" w14:textId="77777777" w:rsidR="00D1056C" w:rsidRDefault="00D1056C" w:rsidP="006A4C22">
      <w:pPr>
        <w:pStyle w:val="SCREENCAPTURE"/>
      </w:pPr>
      <w:r>
        <w:t>Guardian not Originating from A/M Provided within Previous 7 Days Nor Leading to</w:t>
      </w:r>
    </w:p>
    <w:p w14:paraId="05E4766D" w14:textId="77777777" w:rsidR="00D1056C" w:rsidRDefault="00D1056C" w:rsidP="006A4C22">
      <w:pPr>
        <w:pStyle w:val="SCREENCAPTURE"/>
      </w:pPr>
      <w:r>
        <w:t>A/M Service/Procedure within Next 24 Hrs/Soonest Appt; 11-20 Mins Medical Discussion</w:t>
      </w:r>
    </w:p>
    <w:p w14:paraId="289FE8B9" w14:textId="77777777" w:rsidR="00D1056C" w:rsidRDefault="00D1056C" w:rsidP="00785F32">
      <w:pPr>
        <w:rPr>
          <w:b/>
        </w:rPr>
      </w:pPr>
    </w:p>
    <w:p w14:paraId="19AFD2BB" w14:textId="77777777" w:rsidR="00AA37F9" w:rsidRDefault="00AA37F9" w:rsidP="00785F32">
      <w:pPr>
        <w:rPr>
          <w:b/>
        </w:rPr>
      </w:pPr>
    </w:p>
    <w:p w14:paraId="09341B64" w14:textId="77777777" w:rsidR="00785F32" w:rsidRPr="00530F71" w:rsidRDefault="00785F32" w:rsidP="00785F32">
      <w:pPr>
        <w:rPr>
          <w:b/>
        </w:rPr>
      </w:pPr>
      <w:r w:rsidRPr="00530F71">
        <w:rPr>
          <w:b/>
        </w:rPr>
        <w:t>Reminder Function Findings:</w:t>
      </w:r>
    </w:p>
    <w:p w14:paraId="2F0B7B6F" w14:textId="77777777" w:rsidR="00785F32" w:rsidRDefault="00785F32" w:rsidP="00785F32">
      <w:r>
        <w:t xml:space="preserve">The executable help for the function string was upgraded by improving the text and using the Browser to display it. </w:t>
      </w:r>
    </w:p>
    <w:p w14:paraId="668B1C53" w14:textId="77777777" w:rsidR="00591AC6" w:rsidRDefault="00591AC6" w:rsidP="00591AC6">
      <w:pPr>
        <w:rPr>
          <w:noProof/>
        </w:rPr>
      </w:pPr>
    </w:p>
    <w:p w14:paraId="01CA958A" w14:textId="77777777" w:rsidR="00C95A36" w:rsidRPr="00C95A36" w:rsidRDefault="00C95A36" w:rsidP="00C95A36">
      <w:pPr>
        <w:pStyle w:val="NoSpacing"/>
        <w:rPr>
          <w:sz w:val="24"/>
        </w:rPr>
      </w:pPr>
      <w:r w:rsidRPr="00C95A36">
        <w:rPr>
          <w:sz w:val="24"/>
        </w:rPr>
        <w:t>Users reported that the display of function finding true/false values in the Clinical Maintenance output is useful to CACs, but confusing for clinical users. As a result, a change was made so that the function finding true/false values will be displayed only in the Clinical Maintenance output in reminder test.</w:t>
      </w:r>
    </w:p>
    <w:p w14:paraId="53D78C80" w14:textId="77777777" w:rsidR="00C95A36" w:rsidRDefault="00C95A36" w:rsidP="006C3591">
      <w:pPr>
        <w:autoSpaceDE w:val="0"/>
        <w:autoSpaceDN w:val="0"/>
        <w:adjustRightInd w:val="0"/>
      </w:pPr>
    </w:p>
    <w:p w14:paraId="0F35DB47" w14:textId="77777777" w:rsidR="006C3591" w:rsidRDefault="006C3591" w:rsidP="006C3591">
      <w:pPr>
        <w:autoSpaceDE w:val="0"/>
        <w:autoSpaceDN w:val="0"/>
        <w:adjustRightInd w:val="0"/>
      </w:pPr>
      <w:r>
        <w:t>Remedy ticket #823815 reported an undefined error during function finding evaluation. The function string being evaluated was “UROLOGY PCU”[“URO”. The error was occurring because a unary operator in the function string is flagged as being unary by appending the operator with a ‘U’. The code checking for a unary operator was improperly interpreting the ‘U’ in UROLOGY as a flag for a unary operator which caused the undefined error. The code was corrected. Additional changes: A check was added for division; if none is found, then the logic string is evaluated using indirection; if division is found, then special logic evaluation is used to trap division by zero. This may give a slight improvement in execution speed. The function finding step-by-step output in reminder test was made a little more readable.</w:t>
      </w:r>
    </w:p>
    <w:p w14:paraId="2029F5EE" w14:textId="77777777" w:rsidR="006C3591" w:rsidRDefault="006C3591" w:rsidP="006C3591">
      <w:pPr>
        <w:pStyle w:val="NoSpacing"/>
      </w:pPr>
    </w:p>
    <w:p w14:paraId="04CC7BB7" w14:textId="77777777" w:rsidR="006C3591" w:rsidRDefault="006C3591" w:rsidP="006C3591">
      <w:pPr>
        <w:autoSpaceDE w:val="0"/>
        <w:autoSpaceDN w:val="0"/>
        <w:adjustRightInd w:val="0"/>
      </w:pPr>
      <w:r>
        <w:t>Output of function finding true or false values for function findings used in cohort or resolution logic was added in PXRM*2.0*24. The reminder definition VA-IRAQ &amp; AFGHAN POST-DEPLOY SCREEN has a lot of found and not found text and the display of the function finding values in the Clinical Maintenance output was giving the display of the text a poor appearance. This is an example of how it looks without the function finding values:</w:t>
      </w:r>
    </w:p>
    <w:p w14:paraId="33B2BD33" w14:textId="77777777" w:rsidR="006C3591" w:rsidRDefault="006C3591" w:rsidP="006C3591">
      <w:pPr>
        <w:autoSpaceDE w:val="0"/>
        <w:autoSpaceDN w:val="0"/>
        <w:adjustRightInd w:val="0"/>
      </w:pPr>
    </w:p>
    <w:p w14:paraId="6B111D53" w14:textId="77777777" w:rsidR="006C3591" w:rsidRPr="00985B52" w:rsidRDefault="006C3591" w:rsidP="006C3591">
      <w:pPr>
        <w:autoSpaceDE w:val="0"/>
        <w:autoSpaceDN w:val="0"/>
        <w:adjustRightInd w:val="0"/>
        <w:rPr>
          <w:rFonts w:ascii="r_ansi" w:hAnsi="r_ansi" w:cs="r_ansi"/>
          <w:sz w:val="18"/>
          <w:szCs w:val="18"/>
        </w:rPr>
      </w:pPr>
      <w:r w:rsidRPr="00985B52">
        <w:rPr>
          <w:rFonts w:ascii="r_ansi" w:hAnsi="r_ansi" w:cs="r_ansi"/>
          <w:sz w:val="18"/>
          <w:szCs w:val="18"/>
        </w:rPr>
        <w:t>Resolution:</w:t>
      </w:r>
    </w:p>
    <w:p w14:paraId="0A9EE427" w14:textId="77777777" w:rsidR="006C3591" w:rsidRPr="00985B52" w:rsidRDefault="006C3591" w:rsidP="006C3591">
      <w:pPr>
        <w:autoSpaceDE w:val="0"/>
        <w:autoSpaceDN w:val="0"/>
        <w:adjustRightInd w:val="0"/>
        <w:rPr>
          <w:rFonts w:ascii="r_ansi" w:hAnsi="r_ansi" w:cs="r_ansi"/>
          <w:sz w:val="18"/>
          <w:szCs w:val="18"/>
        </w:rPr>
      </w:pPr>
      <w:r w:rsidRPr="00985B52">
        <w:rPr>
          <w:rFonts w:ascii="r_ansi" w:hAnsi="r_ansi" w:cs="r_ansi"/>
          <w:sz w:val="18"/>
          <w:szCs w:val="18"/>
        </w:rPr>
        <w:t xml:space="preserve">  1. PTSD Screening completed since service discharge </w:t>
      </w:r>
    </w:p>
    <w:p w14:paraId="0CA36E55" w14:textId="77777777" w:rsidR="006C3591" w:rsidRPr="00985B52" w:rsidRDefault="006C3591" w:rsidP="006C3591">
      <w:pPr>
        <w:autoSpaceDE w:val="0"/>
        <w:autoSpaceDN w:val="0"/>
        <w:adjustRightInd w:val="0"/>
        <w:rPr>
          <w:rFonts w:ascii="r_ansi" w:hAnsi="r_ansi" w:cs="r_ansi"/>
          <w:sz w:val="18"/>
          <w:szCs w:val="18"/>
        </w:rPr>
      </w:pPr>
      <w:r w:rsidRPr="00985B52">
        <w:rPr>
          <w:rFonts w:ascii="r_ansi" w:hAnsi="r_ansi" w:cs="r_ansi"/>
          <w:sz w:val="18"/>
          <w:szCs w:val="18"/>
        </w:rPr>
        <w:t xml:space="preserve">  2. Depression Screening completed since service discharge </w:t>
      </w:r>
    </w:p>
    <w:p w14:paraId="74CC7543" w14:textId="77777777" w:rsidR="006C3591" w:rsidRPr="00985B52" w:rsidRDefault="006C3591" w:rsidP="006C3591">
      <w:pPr>
        <w:autoSpaceDE w:val="0"/>
        <w:autoSpaceDN w:val="0"/>
        <w:adjustRightInd w:val="0"/>
        <w:rPr>
          <w:rFonts w:ascii="r_ansi" w:hAnsi="r_ansi" w:cs="r_ansi"/>
          <w:sz w:val="18"/>
          <w:szCs w:val="18"/>
        </w:rPr>
      </w:pPr>
      <w:r w:rsidRPr="00985B52">
        <w:rPr>
          <w:rFonts w:ascii="r_ansi" w:hAnsi="r_ansi" w:cs="r_ansi"/>
          <w:sz w:val="18"/>
          <w:szCs w:val="18"/>
        </w:rPr>
        <w:t xml:space="preserve">  3. Alcohol Screening completed since service discharge </w:t>
      </w:r>
    </w:p>
    <w:p w14:paraId="62BB88FE" w14:textId="77777777" w:rsidR="006C3591" w:rsidRPr="00985B52" w:rsidRDefault="006C3591" w:rsidP="006C3591">
      <w:pPr>
        <w:autoSpaceDE w:val="0"/>
        <w:autoSpaceDN w:val="0"/>
        <w:adjustRightInd w:val="0"/>
        <w:rPr>
          <w:rFonts w:ascii="r_ansi" w:hAnsi="r_ansi" w:cs="r_ansi"/>
          <w:sz w:val="18"/>
          <w:szCs w:val="18"/>
        </w:rPr>
      </w:pPr>
      <w:r w:rsidRPr="00985B52">
        <w:rPr>
          <w:rFonts w:ascii="r_ansi" w:hAnsi="r_ansi" w:cs="r_ansi"/>
          <w:sz w:val="18"/>
          <w:szCs w:val="18"/>
        </w:rPr>
        <w:t xml:space="preserve">  Screening for at risk alcohol use using the AUDIT-C screening tool should be</w:t>
      </w:r>
    </w:p>
    <w:p w14:paraId="4F8369A4" w14:textId="77777777" w:rsidR="006C3591" w:rsidRPr="00985B52" w:rsidRDefault="006C3591" w:rsidP="006C3591">
      <w:pPr>
        <w:autoSpaceDE w:val="0"/>
        <w:autoSpaceDN w:val="0"/>
        <w:adjustRightInd w:val="0"/>
        <w:rPr>
          <w:rFonts w:ascii="r_ansi" w:hAnsi="r_ansi" w:cs="r_ansi"/>
          <w:sz w:val="18"/>
          <w:szCs w:val="18"/>
        </w:rPr>
      </w:pPr>
      <w:r w:rsidRPr="00985B52">
        <w:rPr>
          <w:rFonts w:ascii="r_ansi" w:hAnsi="r_ansi" w:cs="r_ansi"/>
          <w:sz w:val="18"/>
          <w:szCs w:val="18"/>
        </w:rPr>
        <w:t xml:space="preserve">  performed yearly for any patient who has consumed alcohol in the past year.</w:t>
      </w:r>
    </w:p>
    <w:p w14:paraId="7F788B98" w14:textId="77777777" w:rsidR="006C3591" w:rsidRPr="00985B52" w:rsidRDefault="006C3591" w:rsidP="006C3591">
      <w:pPr>
        <w:autoSpaceDE w:val="0"/>
        <w:autoSpaceDN w:val="0"/>
        <w:adjustRightInd w:val="0"/>
        <w:rPr>
          <w:rFonts w:ascii="r_ansi" w:hAnsi="r_ansi" w:cs="r_ansi"/>
          <w:sz w:val="18"/>
          <w:szCs w:val="18"/>
        </w:rPr>
      </w:pPr>
      <w:r w:rsidRPr="00985B52">
        <w:rPr>
          <w:rFonts w:ascii="r_ansi" w:hAnsi="r_ansi" w:cs="r_ansi"/>
          <w:sz w:val="18"/>
          <w:szCs w:val="18"/>
        </w:rPr>
        <w:t xml:space="preserve">  No record of prior screening for alcohol use was found in this patient's</w:t>
      </w:r>
    </w:p>
    <w:p w14:paraId="4E905050" w14:textId="77777777" w:rsidR="006C3591" w:rsidRPr="00985B52" w:rsidRDefault="006C3591" w:rsidP="006C3591">
      <w:pPr>
        <w:autoSpaceDE w:val="0"/>
        <w:autoSpaceDN w:val="0"/>
        <w:adjustRightInd w:val="0"/>
        <w:rPr>
          <w:rFonts w:ascii="r_ansi" w:hAnsi="r_ansi" w:cs="r_ansi"/>
          <w:sz w:val="18"/>
          <w:szCs w:val="18"/>
        </w:rPr>
      </w:pPr>
      <w:r w:rsidRPr="00985B52">
        <w:rPr>
          <w:rFonts w:ascii="r_ansi" w:hAnsi="r_ansi" w:cs="r_ansi"/>
          <w:sz w:val="18"/>
          <w:szCs w:val="18"/>
        </w:rPr>
        <w:t xml:space="preserve">  record. </w:t>
      </w:r>
    </w:p>
    <w:p w14:paraId="1165DDEA" w14:textId="77777777" w:rsidR="006C3591" w:rsidRPr="00985B52" w:rsidRDefault="006C3591" w:rsidP="006C3591">
      <w:pPr>
        <w:autoSpaceDE w:val="0"/>
        <w:autoSpaceDN w:val="0"/>
        <w:adjustRightInd w:val="0"/>
        <w:rPr>
          <w:rFonts w:ascii="r_ansi" w:hAnsi="r_ansi" w:cs="r_ansi"/>
          <w:sz w:val="18"/>
          <w:szCs w:val="18"/>
        </w:rPr>
      </w:pPr>
      <w:r w:rsidRPr="00985B52">
        <w:rPr>
          <w:rFonts w:ascii="r_ansi" w:hAnsi="r_ansi" w:cs="r_ansi"/>
          <w:sz w:val="18"/>
          <w:szCs w:val="18"/>
        </w:rPr>
        <w:t xml:space="preserve">  </w:t>
      </w:r>
    </w:p>
    <w:p w14:paraId="0BFF0D1D" w14:textId="77777777" w:rsidR="006C3591" w:rsidRPr="00985B52" w:rsidRDefault="006C3591" w:rsidP="006C3591">
      <w:pPr>
        <w:autoSpaceDE w:val="0"/>
        <w:autoSpaceDN w:val="0"/>
        <w:adjustRightInd w:val="0"/>
        <w:rPr>
          <w:rFonts w:ascii="r_ansi" w:hAnsi="r_ansi" w:cs="r_ansi"/>
          <w:sz w:val="18"/>
          <w:szCs w:val="18"/>
        </w:rPr>
      </w:pPr>
      <w:r w:rsidRPr="00985B52">
        <w:rPr>
          <w:rFonts w:ascii="r_ansi" w:hAnsi="r_ansi" w:cs="r_ansi"/>
          <w:sz w:val="18"/>
          <w:szCs w:val="18"/>
        </w:rPr>
        <w:t xml:space="preserve">  4A. Screen for GI symptoms done or not required. </w:t>
      </w:r>
    </w:p>
    <w:p w14:paraId="52A6C05D" w14:textId="77777777" w:rsidR="006C3591" w:rsidRPr="00985B52" w:rsidRDefault="006C3591" w:rsidP="006C3591">
      <w:pPr>
        <w:autoSpaceDE w:val="0"/>
        <w:autoSpaceDN w:val="0"/>
        <w:adjustRightInd w:val="0"/>
        <w:rPr>
          <w:rFonts w:ascii="r_ansi" w:hAnsi="r_ansi" w:cs="r_ansi"/>
          <w:sz w:val="18"/>
          <w:szCs w:val="18"/>
        </w:rPr>
      </w:pPr>
      <w:r w:rsidRPr="00985B52">
        <w:rPr>
          <w:rFonts w:ascii="r_ansi" w:hAnsi="r_ansi" w:cs="r_ansi"/>
          <w:sz w:val="18"/>
          <w:szCs w:val="18"/>
        </w:rPr>
        <w:t xml:space="preserve">  4A. Screen for GI symptoms done or not required. </w:t>
      </w:r>
    </w:p>
    <w:p w14:paraId="622E9DC7" w14:textId="77777777" w:rsidR="006C3591" w:rsidRPr="00985B52" w:rsidRDefault="006C3591" w:rsidP="006C3591">
      <w:pPr>
        <w:autoSpaceDE w:val="0"/>
        <w:autoSpaceDN w:val="0"/>
        <w:adjustRightInd w:val="0"/>
        <w:rPr>
          <w:rFonts w:ascii="r_ansi" w:hAnsi="r_ansi" w:cs="r_ansi"/>
          <w:sz w:val="18"/>
          <w:szCs w:val="18"/>
        </w:rPr>
      </w:pPr>
      <w:r w:rsidRPr="00985B52">
        <w:rPr>
          <w:rFonts w:ascii="r_ansi" w:hAnsi="r_ansi" w:cs="r_ansi"/>
          <w:sz w:val="18"/>
          <w:szCs w:val="18"/>
        </w:rPr>
        <w:t xml:space="preserve">  Screen for diarrhea or other GI complaints that might suggest giardia,</w:t>
      </w:r>
    </w:p>
    <w:p w14:paraId="3167CE02" w14:textId="77777777" w:rsidR="006C3591" w:rsidRPr="00985B52" w:rsidRDefault="006C3591" w:rsidP="006C3591">
      <w:pPr>
        <w:autoSpaceDE w:val="0"/>
        <w:autoSpaceDN w:val="0"/>
        <w:adjustRightInd w:val="0"/>
        <w:rPr>
          <w:rFonts w:ascii="r_ansi" w:hAnsi="r_ansi" w:cs="r_ansi"/>
          <w:sz w:val="18"/>
          <w:szCs w:val="18"/>
        </w:rPr>
      </w:pPr>
      <w:r w:rsidRPr="00985B52">
        <w:rPr>
          <w:rFonts w:ascii="r_ansi" w:hAnsi="r_ansi" w:cs="r_ansi"/>
          <w:sz w:val="18"/>
          <w:szCs w:val="18"/>
        </w:rPr>
        <w:t xml:space="preserve">  amoebiasis or other GI infection. </w:t>
      </w:r>
    </w:p>
    <w:p w14:paraId="76570016" w14:textId="77777777" w:rsidR="006C3591" w:rsidRPr="00985B52" w:rsidRDefault="006C3591" w:rsidP="006C3591">
      <w:pPr>
        <w:autoSpaceDE w:val="0"/>
        <w:autoSpaceDN w:val="0"/>
        <w:adjustRightInd w:val="0"/>
        <w:rPr>
          <w:rFonts w:ascii="r_ansi" w:hAnsi="r_ansi" w:cs="r_ansi"/>
          <w:sz w:val="18"/>
          <w:szCs w:val="18"/>
        </w:rPr>
      </w:pPr>
      <w:r w:rsidRPr="00985B52">
        <w:rPr>
          <w:rFonts w:ascii="r_ansi" w:hAnsi="r_ansi" w:cs="r_ansi"/>
          <w:sz w:val="18"/>
          <w:szCs w:val="18"/>
        </w:rPr>
        <w:t xml:space="preserve">  </w:t>
      </w:r>
    </w:p>
    <w:p w14:paraId="02AB3246" w14:textId="77777777" w:rsidR="006C3591" w:rsidRPr="00985B52" w:rsidRDefault="006C3591" w:rsidP="006C3591">
      <w:pPr>
        <w:autoSpaceDE w:val="0"/>
        <w:autoSpaceDN w:val="0"/>
        <w:adjustRightInd w:val="0"/>
        <w:rPr>
          <w:rFonts w:ascii="r_ansi" w:hAnsi="r_ansi" w:cs="r_ansi"/>
          <w:sz w:val="18"/>
          <w:szCs w:val="18"/>
        </w:rPr>
      </w:pPr>
      <w:r w:rsidRPr="00985B52">
        <w:rPr>
          <w:rFonts w:ascii="r_ansi" w:hAnsi="r_ansi" w:cs="r_ansi"/>
          <w:sz w:val="18"/>
          <w:szCs w:val="18"/>
        </w:rPr>
        <w:t xml:space="preserve">  4B. Screen for Fevers done or not required. </w:t>
      </w:r>
    </w:p>
    <w:p w14:paraId="7CB458A7" w14:textId="77777777" w:rsidR="006C3591" w:rsidRPr="00985B52" w:rsidRDefault="006C3591" w:rsidP="006C3591">
      <w:pPr>
        <w:autoSpaceDE w:val="0"/>
        <w:autoSpaceDN w:val="0"/>
        <w:adjustRightInd w:val="0"/>
        <w:rPr>
          <w:rFonts w:ascii="r_ansi" w:hAnsi="r_ansi" w:cs="r_ansi"/>
          <w:sz w:val="18"/>
          <w:szCs w:val="18"/>
        </w:rPr>
      </w:pPr>
      <w:r w:rsidRPr="00985B52">
        <w:rPr>
          <w:rFonts w:ascii="r_ansi" w:hAnsi="r_ansi" w:cs="r_ansi"/>
          <w:sz w:val="18"/>
          <w:szCs w:val="18"/>
        </w:rPr>
        <w:t xml:space="preserve">  Screen for unexplained fevers that might represent occult malaria or</w:t>
      </w:r>
    </w:p>
    <w:p w14:paraId="2DBA0BD6" w14:textId="77777777" w:rsidR="006C3591" w:rsidRPr="00985B52" w:rsidRDefault="006C3591" w:rsidP="006C3591">
      <w:pPr>
        <w:autoSpaceDE w:val="0"/>
        <w:autoSpaceDN w:val="0"/>
        <w:adjustRightInd w:val="0"/>
        <w:rPr>
          <w:rFonts w:ascii="r_ansi" w:hAnsi="r_ansi" w:cs="r_ansi"/>
          <w:sz w:val="18"/>
          <w:szCs w:val="18"/>
        </w:rPr>
      </w:pPr>
      <w:r w:rsidRPr="00985B52">
        <w:rPr>
          <w:rFonts w:ascii="r_ansi" w:hAnsi="r_ansi" w:cs="r_ansi"/>
          <w:sz w:val="18"/>
          <w:szCs w:val="18"/>
        </w:rPr>
        <w:t xml:space="preserve">  infection with leishmaniasis. </w:t>
      </w:r>
    </w:p>
    <w:p w14:paraId="5564E363" w14:textId="77777777" w:rsidR="006C3591" w:rsidRPr="00985B52" w:rsidRDefault="006C3591" w:rsidP="006C3591">
      <w:pPr>
        <w:autoSpaceDE w:val="0"/>
        <w:autoSpaceDN w:val="0"/>
        <w:adjustRightInd w:val="0"/>
        <w:rPr>
          <w:rFonts w:ascii="r_ansi" w:hAnsi="r_ansi" w:cs="r_ansi"/>
          <w:sz w:val="18"/>
          <w:szCs w:val="18"/>
        </w:rPr>
      </w:pPr>
      <w:r w:rsidRPr="00985B52">
        <w:rPr>
          <w:rFonts w:ascii="r_ansi" w:hAnsi="r_ansi" w:cs="r_ansi"/>
          <w:sz w:val="18"/>
          <w:szCs w:val="18"/>
        </w:rPr>
        <w:t xml:space="preserve">  </w:t>
      </w:r>
    </w:p>
    <w:p w14:paraId="1A743438" w14:textId="77777777" w:rsidR="006C3591" w:rsidRPr="00985B52" w:rsidRDefault="006C3591" w:rsidP="006C3591">
      <w:pPr>
        <w:autoSpaceDE w:val="0"/>
        <w:autoSpaceDN w:val="0"/>
        <w:adjustRightInd w:val="0"/>
        <w:rPr>
          <w:rFonts w:ascii="r_ansi" w:hAnsi="r_ansi" w:cs="r_ansi"/>
          <w:sz w:val="18"/>
          <w:szCs w:val="18"/>
        </w:rPr>
      </w:pPr>
      <w:r w:rsidRPr="00985B52">
        <w:rPr>
          <w:rFonts w:ascii="r_ansi" w:hAnsi="r_ansi" w:cs="r_ansi"/>
          <w:sz w:val="18"/>
          <w:szCs w:val="18"/>
        </w:rPr>
        <w:lastRenderedPageBreak/>
        <w:t xml:space="preserve">  4C. Screen for Skin Rash done or not required. </w:t>
      </w:r>
    </w:p>
    <w:p w14:paraId="7704075B" w14:textId="77777777" w:rsidR="006C3591" w:rsidRPr="00985B52" w:rsidRDefault="006C3591" w:rsidP="006C3591">
      <w:pPr>
        <w:autoSpaceDE w:val="0"/>
        <w:autoSpaceDN w:val="0"/>
        <w:adjustRightInd w:val="0"/>
        <w:rPr>
          <w:rFonts w:ascii="r_ansi" w:hAnsi="r_ansi" w:cs="r_ansi"/>
          <w:sz w:val="18"/>
          <w:szCs w:val="18"/>
        </w:rPr>
      </w:pPr>
      <w:r w:rsidRPr="00985B52">
        <w:rPr>
          <w:rFonts w:ascii="r_ansi" w:hAnsi="r_ansi" w:cs="r_ansi"/>
          <w:sz w:val="18"/>
          <w:szCs w:val="18"/>
        </w:rPr>
        <w:t xml:space="preserve">  Screen for persistent rash that might represent infection with leishmaniasis. </w:t>
      </w:r>
    </w:p>
    <w:p w14:paraId="709B250B" w14:textId="77777777" w:rsidR="006C3591" w:rsidRDefault="006C3591" w:rsidP="006C3591">
      <w:pPr>
        <w:autoSpaceDE w:val="0"/>
        <w:autoSpaceDN w:val="0"/>
        <w:adjustRightInd w:val="0"/>
      </w:pPr>
    </w:p>
    <w:p w14:paraId="0AE901EC" w14:textId="77777777" w:rsidR="006C3591" w:rsidRDefault="006C3591" w:rsidP="006C3591">
      <w:pPr>
        <w:autoSpaceDE w:val="0"/>
        <w:autoSpaceDN w:val="0"/>
        <w:adjustRightInd w:val="0"/>
      </w:pPr>
      <w:r>
        <w:t>This is how it looks with the function finding values displayed:</w:t>
      </w:r>
    </w:p>
    <w:p w14:paraId="27FB7601" w14:textId="77777777" w:rsidR="006C3591" w:rsidRDefault="006C3591" w:rsidP="006C3591">
      <w:pPr>
        <w:autoSpaceDE w:val="0"/>
        <w:autoSpaceDN w:val="0"/>
        <w:adjustRightInd w:val="0"/>
      </w:pPr>
    </w:p>
    <w:p w14:paraId="74EAD1D6" w14:textId="77777777" w:rsidR="006C3591" w:rsidRPr="00985B52" w:rsidRDefault="006C3591" w:rsidP="006C3591">
      <w:pPr>
        <w:autoSpaceDE w:val="0"/>
        <w:autoSpaceDN w:val="0"/>
        <w:adjustRightInd w:val="0"/>
        <w:rPr>
          <w:rFonts w:ascii="r_ansi" w:hAnsi="r_ansi" w:cs="r_ansi"/>
          <w:sz w:val="18"/>
          <w:szCs w:val="18"/>
        </w:rPr>
      </w:pPr>
      <w:r w:rsidRPr="00985B52">
        <w:rPr>
          <w:rFonts w:ascii="r_ansi" w:hAnsi="r_ansi" w:cs="r_ansi"/>
          <w:sz w:val="18"/>
          <w:szCs w:val="18"/>
        </w:rPr>
        <w:t>Resolution:</w:t>
      </w:r>
    </w:p>
    <w:p w14:paraId="6F80F7E6" w14:textId="77777777" w:rsidR="006C3591" w:rsidRPr="00985B52" w:rsidRDefault="006C3591" w:rsidP="006C3591">
      <w:pPr>
        <w:autoSpaceDE w:val="0"/>
        <w:autoSpaceDN w:val="0"/>
        <w:adjustRightInd w:val="0"/>
        <w:rPr>
          <w:rFonts w:ascii="r_ansi" w:hAnsi="r_ansi" w:cs="r_ansi"/>
          <w:sz w:val="18"/>
          <w:szCs w:val="18"/>
        </w:rPr>
      </w:pPr>
      <w:r w:rsidRPr="00985B52">
        <w:rPr>
          <w:rFonts w:ascii="r_ansi" w:hAnsi="r_ansi" w:cs="r_ansi"/>
          <w:sz w:val="18"/>
          <w:szCs w:val="18"/>
        </w:rPr>
        <w:t xml:space="preserve">  FF(16)=0</w:t>
      </w:r>
    </w:p>
    <w:p w14:paraId="41B327D1" w14:textId="77777777" w:rsidR="006C3591" w:rsidRPr="00985B52" w:rsidRDefault="006C3591" w:rsidP="006C3591">
      <w:pPr>
        <w:autoSpaceDE w:val="0"/>
        <w:autoSpaceDN w:val="0"/>
        <w:adjustRightInd w:val="0"/>
        <w:rPr>
          <w:rFonts w:ascii="r_ansi" w:hAnsi="r_ansi" w:cs="r_ansi"/>
          <w:sz w:val="18"/>
          <w:szCs w:val="18"/>
        </w:rPr>
      </w:pPr>
      <w:r w:rsidRPr="00985B52">
        <w:rPr>
          <w:rFonts w:ascii="r_ansi" w:hAnsi="r_ansi" w:cs="r_ansi"/>
          <w:sz w:val="18"/>
          <w:szCs w:val="18"/>
        </w:rPr>
        <w:t xml:space="preserve">  FF(2)=1</w:t>
      </w:r>
    </w:p>
    <w:p w14:paraId="110B611C" w14:textId="77777777" w:rsidR="006C3591" w:rsidRPr="00985B52" w:rsidRDefault="006C3591" w:rsidP="006C3591">
      <w:pPr>
        <w:autoSpaceDE w:val="0"/>
        <w:autoSpaceDN w:val="0"/>
        <w:adjustRightInd w:val="0"/>
        <w:rPr>
          <w:rFonts w:ascii="r_ansi" w:hAnsi="r_ansi" w:cs="r_ansi"/>
          <w:sz w:val="18"/>
          <w:szCs w:val="18"/>
        </w:rPr>
      </w:pPr>
      <w:r w:rsidRPr="00985B52">
        <w:rPr>
          <w:rFonts w:ascii="r_ansi" w:hAnsi="r_ansi" w:cs="r_ansi"/>
          <w:sz w:val="18"/>
          <w:szCs w:val="18"/>
        </w:rPr>
        <w:t xml:space="preserve">  1. PTSD Screening completed since service discharge </w:t>
      </w:r>
    </w:p>
    <w:p w14:paraId="7C991D06" w14:textId="77777777" w:rsidR="006C3591" w:rsidRPr="00985B52" w:rsidRDefault="006C3591" w:rsidP="006C3591">
      <w:pPr>
        <w:autoSpaceDE w:val="0"/>
        <w:autoSpaceDN w:val="0"/>
        <w:adjustRightInd w:val="0"/>
        <w:rPr>
          <w:rFonts w:ascii="r_ansi" w:hAnsi="r_ansi" w:cs="r_ansi"/>
          <w:sz w:val="18"/>
          <w:szCs w:val="18"/>
        </w:rPr>
      </w:pPr>
      <w:r w:rsidRPr="00985B52">
        <w:rPr>
          <w:rFonts w:ascii="r_ansi" w:hAnsi="r_ansi" w:cs="r_ansi"/>
          <w:sz w:val="18"/>
          <w:szCs w:val="18"/>
        </w:rPr>
        <w:t xml:space="preserve">  FF(3)=1</w:t>
      </w:r>
    </w:p>
    <w:p w14:paraId="18FB75AE" w14:textId="77777777" w:rsidR="006C3591" w:rsidRPr="00985B52" w:rsidRDefault="006C3591" w:rsidP="006C3591">
      <w:pPr>
        <w:autoSpaceDE w:val="0"/>
        <w:autoSpaceDN w:val="0"/>
        <w:adjustRightInd w:val="0"/>
        <w:rPr>
          <w:rFonts w:ascii="r_ansi" w:hAnsi="r_ansi" w:cs="r_ansi"/>
          <w:sz w:val="18"/>
          <w:szCs w:val="18"/>
        </w:rPr>
      </w:pPr>
      <w:r w:rsidRPr="00985B52">
        <w:rPr>
          <w:rFonts w:ascii="r_ansi" w:hAnsi="r_ansi" w:cs="r_ansi"/>
          <w:sz w:val="18"/>
          <w:szCs w:val="18"/>
        </w:rPr>
        <w:t xml:space="preserve">  2. Depression Screening completed since service discharge </w:t>
      </w:r>
    </w:p>
    <w:p w14:paraId="01DE497D" w14:textId="77777777" w:rsidR="006C3591" w:rsidRPr="00985B52" w:rsidRDefault="006C3591" w:rsidP="006C3591">
      <w:pPr>
        <w:autoSpaceDE w:val="0"/>
        <w:autoSpaceDN w:val="0"/>
        <w:adjustRightInd w:val="0"/>
        <w:rPr>
          <w:rFonts w:ascii="r_ansi" w:hAnsi="r_ansi" w:cs="r_ansi"/>
          <w:sz w:val="18"/>
          <w:szCs w:val="18"/>
        </w:rPr>
      </w:pPr>
      <w:r w:rsidRPr="00985B52">
        <w:rPr>
          <w:rFonts w:ascii="r_ansi" w:hAnsi="r_ansi" w:cs="r_ansi"/>
          <w:sz w:val="18"/>
          <w:szCs w:val="18"/>
        </w:rPr>
        <w:t xml:space="preserve">  FF(18)=0</w:t>
      </w:r>
    </w:p>
    <w:p w14:paraId="47B5F981" w14:textId="77777777" w:rsidR="006C3591" w:rsidRPr="00985B52" w:rsidRDefault="006C3591" w:rsidP="006C3591">
      <w:pPr>
        <w:autoSpaceDE w:val="0"/>
        <w:autoSpaceDN w:val="0"/>
        <w:adjustRightInd w:val="0"/>
        <w:rPr>
          <w:rFonts w:ascii="r_ansi" w:hAnsi="r_ansi" w:cs="r_ansi"/>
          <w:sz w:val="18"/>
          <w:szCs w:val="18"/>
        </w:rPr>
      </w:pPr>
      <w:r w:rsidRPr="00985B52">
        <w:rPr>
          <w:rFonts w:ascii="r_ansi" w:hAnsi="r_ansi" w:cs="r_ansi"/>
          <w:sz w:val="18"/>
          <w:szCs w:val="18"/>
        </w:rPr>
        <w:t xml:space="preserve">  FF(4)=1</w:t>
      </w:r>
    </w:p>
    <w:p w14:paraId="2B31B371" w14:textId="77777777" w:rsidR="006C3591" w:rsidRPr="00985B52" w:rsidRDefault="006C3591" w:rsidP="006C3591">
      <w:pPr>
        <w:autoSpaceDE w:val="0"/>
        <w:autoSpaceDN w:val="0"/>
        <w:adjustRightInd w:val="0"/>
        <w:rPr>
          <w:rFonts w:ascii="r_ansi" w:hAnsi="r_ansi" w:cs="r_ansi"/>
          <w:sz w:val="18"/>
          <w:szCs w:val="18"/>
        </w:rPr>
      </w:pPr>
      <w:r w:rsidRPr="00985B52">
        <w:rPr>
          <w:rFonts w:ascii="r_ansi" w:hAnsi="r_ansi" w:cs="r_ansi"/>
          <w:sz w:val="18"/>
          <w:szCs w:val="18"/>
        </w:rPr>
        <w:t xml:space="preserve">  3. Alcohol Screening completed since service discharge </w:t>
      </w:r>
    </w:p>
    <w:p w14:paraId="2CBDBDE9" w14:textId="77777777" w:rsidR="006C3591" w:rsidRPr="00985B52" w:rsidRDefault="006C3591" w:rsidP="006C3591">
      <w:pPr>
        <w:autoSpaceDE w:val="0"/>
        <w:autoSpaceDN w:val="0"/>
        <w:adjustRightInd w:val="0"/>
        <w:rPr>
          <w:rFonts w:ascii="r_ansi" w:hAnsi="r_ansi" w:cs="r_ansi"/>
          <w:sz w:val="18"/>
          <w:szCs w:val="18"/>
        </w:rPr>
      </w:pPr>
      <w:r w:rsidRPr="00985B52">
        <w:rPr>
          <w:rFonts w:ascii="r_ansi" w:hAnsi="r_ansi" w:cs="r_ansi"/>
          <w:sz w:val="18"/>
          <w:szCs w:val="18"/>
        </w:rPr>
        <w:t xml:space="preserve">  Screening for at risk alcohol use using the AUDIT-C screening tool should be</w:t>
      </w:r>
    </w:p>
    <w:p w14:paraId="062B4E8B" w14:textId="77777777" w:rsidR="006C3591" w:rsidRPr="00985B52" w:rsidRDefault="006C3591" w:rsidP="006C3591">
      <w:pPr>
        <w:autoSpaceDE w:val="0"/>
        <w:autoSpaceDN w:val="0"/>
        <w:adjustRightInd w:val="0"/>
        <w:rPr>
          <w:rFonts w:ascii="r_ansi" w:hAnsi="r_ansi" w:cs="r_ansi"/>
          <w:sz w:val="18"/>
          <w:szCs w:val="18"/>
        </w:rPr>
      </w:pPr>
      <w:r w:rsidRPr="00985B52">
        <w:rPr>
          <w:rFonts w:ascii="r_ansi" w:hAnsi="r_ansi" w:cs="r_ansi"/>
          <w:sz w:val="18"/>
          <w:szCs w:val="18"/>
        </w:rPr>
        <w:t xml:space="preserve">  performed yearly for any patient who has consumed alcohol in the past year.</w:t>
      </w:r>
    </w:p>
    <w:p w14:paraId="4670D521" w14:textId="77777777" w:rsidR="006C3591" w:rsidRPr="00985B52" w:rsidRDefault="006C3591" w:rsidP="006C3591">
      <w:pPr>
        <w:autoSpaceDE w:val="0"/>
        <w:autoSpaceDN w:val="0"/>
        <w:adjustRightInd w:val="0"/>
        <w:rPr>
          <w:rFonts w:ascii="r_ansi" w:hAnsi="r_ansi" w:cs="r_ansi"/>
          <w:sz w:val="18"/>
          <w:szCs w:val="18"/>
        </w:rPr>
      </w:pPr>
      <w:r w:rsidRPr="00985B52">
        <w:rPr>
          <w:rFonts w:ascii="r_ansi" w:hAnsi="r_ansi" w:cs="r_ansi"/>
          <w:sz w:val="18"/>
          <w:szCs w:val="18"/>
        </w:rPr>
        <w:t xml:space="preserve">  No record of prior screening for alcohol use was found in this patient's</w:t>
      </w:r>
    </w:p>
    <w:p w14:paraId="71AD3A63" w14:textId="77777777" w:rsidR="006C3591" w:rsidRPr="00985B52" w:rsidRDefault="006C3591" w:rsidP="006C3591">
      <w:pPr>
        <w:autoSpaceDE w:val="0"/>
        <w:autoSpaceDN w:val="0"/>
        <w:adjustRightInd w:val="0"/>
        <w:rPr>
          <w:rFonts w:ascii="r_ansi" w:hAnsi="r_ansi" w:cs="r_ansi"/>
          <w:sz w:val="18"/>
          <w:szCs w:val="18"/>
        </w:rPr>
      </w:pPr>
      <w:r w:rsidRPr="00985B52">
        <w:rPr>
          <w:rFonts w:ascii="r_ansi" w:hAnsi="r_ansi" w:cs="r_ansi"/>
          <w:sz w:val="18"/>
          <w:szCs w:val="18"/>
        </w:rPr>
        <w:t xml:space="preserve">  record. </w:t>
      </w:r>
    </w:p>
    <w:p w14:paraId="1DA5DB48" w14:textId="77777777" w:rsidR="006C3591" w:rsidRPr="00985B52" w:rsidRDefault="006C3591" w:rsidP="006C3591">
      <w:pPr>
        <w:autoSpaceDE w:val="0"/>
        <w:autoSpaceDN w:val="0"/>
        <w:adjustRightInd w:val="0"/>
        <w:rPr>
          <w:rFonts w:ascii="r_ansi" w:hAnsi="r_ansi" w:cs="r_ansi"/>
          <w:sz w:val="18"/>
          <w:szCs w:val="18"/>
        </w:rPr>
      </w:pPr>
      <w:r w:rsidRPr="00985B52">
        <w:rPr>
          <w:rFonts w:ascii="r_ansi" w:hAnsi="r_ansi" w:cs="r_ansi"/>
          <w:sz w:val="18"/>
          <w:szCs w:val="18"/>
        </w:rPr>
        <w:t xml:space="preserve">  </w:t>
      </w:r>
    </w:p>
    <w:p w14:paraId="7EDA219C" w14:textId="77777777" w:rsidR="006C3591" w:rsidRPr="00985B52" w:rsidRDefault="006C3591" w:rsidP="006C3591">
      <w:pPr>
        <w:autoSpaceDE w:val="0"/>
        <w:autoSpaceDN w:val="0"/>
        <w:adjustRightInd w:val="0"/>
        <w:rPr>
          <w:rFonts w:ascii="r_ansi" w:hAnsi="r_ansi" w:cs="r_ansi"/>
          <w:sz w:val="18"/>
          <w:szCs w:val="18"/>
        </w:rPr>
      </w:pPr>
      <w:r w:rsidRPr="00985B52">
        <w:rPr>
          <w:rFonts w:ascii="r_ansi" w:hAnsi="r_ansi" w:cs="r_ansi"/>
          <w:sz w:val="18"/>
          <w:szCs w:val="18"/>
        </w:rPr>
        <w:t xml:space="preserve">  FF(17)=0</w:t>
      </w:r>
    </w:p>
    <w:p w14:paraId="11485051" w14:textId="77777777" w:rsidR="006C3591" w:rsidRPr="00985B52" w:rsidRDefault="006C3591" w:rsidP="006C3591">
      <w:pPr>
        <w:autoSpaceDE w:val="0"/>
        <w:autoSpaceDN w:val="0"/>
        <w:adjustRightInd w:val="0"/>
        <w:rPr>
          <w:rFonts w:ascii="r_ansi" w:hAnsi="r_ansi" w:cs="r_ansi"/>
          <w:sz w:val="18"/>
          <w:szCs w:val="18"/>
        </w:rPr>
      </w:pPr>
      <w:r w:rsidRPr="00985B52">
        <w:rPr>
          <w:rFonts w:ascii="r_ansi" w:hAnsi="r_ansi" w:cs="r_ansi"/>
          <w:sz w:val="18"/>
          <w:szCs w:val="18"/>
        </w:rPr>
        <w:t xml:space="preserve">  FF(5)=1</w:t>
      </w:r>
    </w:p>
    <w:p w14:paraId="1E3DE39B" w14:textId="77777777" w:rsidR="006C3591" w:rsidRPr="00985B52" w:rsidRDefault="006C3591" w:rsidP="006C3591">
      <w:pPr>
        <w:autoSpaceDE w:val="0"/>
        <w:autoSpaceDN w:val="0"/>
        <w:adjustRightInd w:val="0"/>
        <w:rPr>
          <w:rFonts w:ascii="r_ansi" w:hAnsi="r_ansi" w:cs="r_ansi"/>
          <w:sz w:val="18"/>
          <w:szCs w:val="18"/>
        </w:rPr>
      </w:pPr>
      <w:r w:rsidRPr="00985B52">
        <w:rPr>
          <w:rFonts w:ascii="r_ansi" w:hAnsi="r_ansi" w:cs="r_ansi"/>
          <w:sz w:val="18"/>
          <w:szCs w:val="18"/>
        </w:rPr>
        <w:t xml:space="preserve">  4A. Screen for GI symptoms done or not required. </w:t>
      </w:r>
    </w:p>
    <w:p w14:paraId="47518348" w14:textId="77777777" w:rsidR="006C3591" w:rsidRPr="00985B52" w:rsidRDefault="006C3591" w:rsidP="006C3591">
      <w:pPr>
        <w:autoSpaceDE w:val="0"/>
        <w:autoSpaceDN w:val="0"/>
        <w:adjustRightInd w:val="0"/>
        <w:rPr>
          <w:rFonts w:ascii="r_ansi" w:hAnsi="r_ansi" w:cs="r_ansi"/>
          <w:sz w:val="18"/>
          <w:szCs w:val="18"/>
        </w:rPr>
      </w:pPr>
      <w:r w:rsidRPr="00985B52">
        <w:rPr>
          <w:rFonts w:ascii="r_ansi" w:hAnsi="r_ansi" w:cs="r_ansi"/>
          <w:sz w:val="18"/>
          <w:szCs w:val="18"/>
        </w:rPr>
        <w:t xml:space="preserve">  FF(5)=1</w:t>
      </w:r>
    </w:p>
    <w:p w14:paraId="1D26300F" w14:textId="77777777" w:rsidR="006C3591" w:rsidRPr="00985B52" w:rsidRDefault="006C3591" w:rsidP="006C3591">
      <w:pPr>
        <w:autoSpaceDE w:val="0"/>
        <w:autoSpaceDN w:val="0"/>
        <w:adjustRightInd w:val="0"/>
        <w:rPr>
          <w:rFonts w:ascii="r_ansi" w:hAnsi="r_ansi" w:cs="r_ansi"/>
          <w:sz w:val="18"/>
          <w:szCs w:val="18"/>
        </w:rPr>
      </w:pPr>
      <w:r w:rsidRPr="00985B52">
        <w:rPr>
          <w:rFonts w:ascii="r_ansi" w:hAnsi="r_ansi" w:cs="r_ansi"/>
          <w:sz w:val="18"/>
          <w:szCs w:val="18"/>
        </w:rPr>
        <w:t xml:space="preserve">  4A. Screen for GI symptoms done or not required. </w:t>
      </w:r>
    </w:p>
    <w:p w14:paraId="5D0E6D30" w14:textId="77777777" w:rsidR="006C3591" w:rsidRPr="00985B52" w:rsidRDefault="006C3591" w:rsidP="006C3591">
      <w:pPr>
        <w:autoSpaceDE w:val="0"/>
        <w:autoSpaceDN w:val="0"/>
        <w:adjustRightInd w:val="0"/>
        <w:rPr>
          <w:rFonts w:ascii="r_ansi" w:hAnsi="r_ansi" w:cs="r_ansi"/>
          <w:sz w:val="18"/>
          <w:szCs w:val="18"/>
        </w:rPr>
      </w:pPr>
      <w:r w:rsidRPr="00985B52">
        <w:rPr>
          <w:rFonts w:ascii="r_ansi" w:hAnsi="r_ansi" w:cs="r_ansi"/>
          <w:sz w:val="18"/>
          <w:szCs w:val="18"/>
        </w:rPr>
        <w:t xml:space="preserve">  Screen for diarrhea or other GI complaints that might suggest giardia,</w:t>
      </w:r>
    </w:p>
    <w:p w14:paraId="0D7FBE0E" w14:textId="77777777" w:rsidR="006C3591" w:rsidRPr="00985B52" w:rsidRDefault="006C3591" w:rsidP="006C3591">
      <w:pPr>
        <w:autoSpaceDE w:val="0"/>
        <w:autoSpaceDN w:val="0"/>
        <w:adjustRightInd w:val="0"/>
        <w:rPr>
          <w:rFonts w:ascii="r_ansi" w:hAnsi="r_ansi" w:cs="r_ansi"/>
          <w:sz w:val="18"/>
          <w:szCs w:val="18"/>
        </w:rPr>
      </w:pPr>
      <w:r w:rsidRPr="00985B52">
        <w:rPr>
          <w:rFonts w:ascii="r_ansi" w:hAnsi="r_ansi" w:cs="r_ansi"/>
          <w:sz w:val="18"/>
          <w:szCs w:val="18"/>
        </w:rPr>
        <w:t xml:space="preserve">  </w:t>
      </w:r>
      <w:r w:rsidR="00A11061" w:rsidRPr="00985B52">
        <w:rPr>
          <w:rFonts w:ascii="r_ansi" w:hAnsi="r_ansi" w:cs="r_ansi"/>
          <w:sz w:val="18"/>
          <w:szCs w:val="18"/>
        </w:rPr>
        <w:t>A</w:t>
      </w:r>
      <w:r w:rsidRPr="00985B52">
        <w:rPr>
          <w:rFonts w:ascii="r_ansi" w:hAnsi="r_ansi" w:cs="r_ansi"/>
          <w:sz w:val="18"/>
          <w:szCs w:val="18"/>
        </w:rPr>
        <w:t xml:space="preserve">moebiasis or other GI infection. </w:t>
      </w:r>
    </w:p>
    <w:p w14:paraId="78AADCF9" w14:textId="77777777" w:rsidR="006C3591" w:rsidRPr="00985B52" w:rsidRDefault="006C3591" w:rsidP="006C3591">
      <w:pPr>
        <w:autoSpaceDE w:val="0"/>
        <w:autoSpaceDN w:val="0"/>
        <w:adjustRightInd w:val="0"/>
        <w:rPr>
          <w:rFonts w:ascii="r_ansi" w:hAnsi="r_ansi" w:cs="r_ansi"/>
          <w:sz w:val="18"/>
          <w:szCs w:val="18"/>
        </w:rPr>
      </w:pPr>
      <w:r w:rsidRPr="00985B52">
        <w:rPr>
          <w:rFonts w:ascii="r_ansi" w:hAnsi="r_ansi" w:cs="r_ansi"/>
          <w:sz w:val="18"/>
          <w:szCs w:val="18"/>
        </w:rPr>
        <w:t xml:space="preserve">  </w:t>
      </w:r>
    </w:p>
    <w:p w14:paraId="4DEC3E02" w14:textId="77777777" w:rsidR="006C3591" w:rsidRPr="00985B52" w:rsidRDefault="006C3591" w:rsidP="006C3591">
      <w:pPr>
        <w:autoSpaceDE w:val="0"/>
        <w:autoSpaceDN w:val="0"/>
        <w:adjustRightInd w:val="0"/>
        <w:rPr>
          <w:rFonts w:ascii="r_ansi" w:hAnsi="r_ansi" w:cs="r_ansi"/>
          <w:sz w:val="18"/>
          <w:szCs w:val="18"/>
        </w:rPr>
      </w:pPr>
      <w:r w:rsidRPr="00985B52">
        <w:rPr>
          <w:rFonts w:ascii="r_ansi" w:hAnsi="r_ansi" w:cs="r_ansi"/>
          <w:sz w:val="18"/>
          <w:szCs w:val="18"/>
        </w:rPr>
        <w:t xml:space="preserve">  FF(6)=1</w:t>
      </w:r>
    </w:p>
    <w:p w14:paraId="7B13AECF" w14:textId="77777777" w:rsidR="006C3591" w:rsidRPr="00985B52" w:rsidRDefault="006C3591" w:rsidP="006C3591">
      <w:pPr>
        <w:autoSpaceDE w:val="0"/>
        <w:autoSpaceDN w:val="0"/>
        <w:adjustRightInd w:val="0"/>
        <w:rPr>
          <w:rFonts w:ascii="r_ansi" w:hAnsi="r_ansi" w:cs="r_ansi"/>
          <w:sz w:val="18"/>
          <w:szCs w:val="18"/>
        </w:rPr>
      </w:pPr>
      <w:r w:rsidRPr="00985B52">
        <w:rPr>
          <w:rFonts w:ascii="r_ansi" w:hAnsi="r_ansi" w:cs="r_ansi"/>
          <w:sz w:val="18"/>
          <w:szCs w:val="18"/>
        </w:rPr>
        <w:t xml:space="preserve">  4B. Screen for Fevers done or not required. </w:t>
      </w:r>
    </w:p>
    <w:p w14:paraId="3D264478" w14:textId="77777777" w:rsidR="006C3591" w:rsidRPr="00985B52" w:rsidRDefault="006C3591" w:rsidP="006C3591">
      <w:pPr>
        <w:autoSpaceDE w:val="0"/>
        <w:autoSpaceDN w:val="0"/>
        <w:adjustRightInd w:val="0"/>
        <w:rPr>
          <w:rFonts w:ascii="r_ansi" w:hAnsi="r_ansi" w:cs="r_ansi"/>
          <w:sz w:val="18"/>
          <w:szCs w:val="18"/>
        </w:rPr>
      </w:pPr>
      <w:r w:rsidRPr="00985B52">
        <w:rPr>
          <w:rFonts w:ascii="r_ansi" w:hAnsi="r_ansi" w:cs="r_ansi"/>
          <w:sz w:val="18"/>
          <w:szCs w:val="18"/>
        </w:rPr>
        <w:t xml:space="preserve">  Screen for unexplained fevers that might represent occult malaria or</w:t>
      </w:r>
    </w:p>
    <w:p w14:paraId="001D8072" w14:textId="77777777" w:rsidR="006C3591" w:rsidRPr="00985B52" w:rsidRDefault="006C3591" w:rsidP="006C3591">
      <w:pPr>
        <w:autoSpaceDE w:val="0"/>
        <w:autoSpaceDN w:val="0"/>
        <w:adjustRightInd w:val="0"/>
        <w:rPr>
          <w:rFonts w:ascii="r_ansi" w:hAnsi="r_ansi" w:cs="r_ansi"/>
          <w:sz w:val="18"/>
          <w:szCs w:val="18"/>
        </w:rPr>
      </w:pPr>
      <w:r w:rsidRPr="00985B52">
        <w:rPr>
          <w:rFonts w:ascii="r_ansi" w:hAnsi="r_ansi" w:cs="r_ansi"/>
          <w:sz w:val="18"/>
          <w:szCs w:val="18"/>
        </w:rPr>
        <w:t xml:space="preserve">  infection with leishmaniasis. </w:t>
      </w:r>
    </w:p>
    <w:p w14:paraId="06D54885" w14:textId="77777777" w:rsidR="006C3591" w:rsidRPr="00985B52" w:rsidRDefault="006C3591" w:rsidP="006C3591">
      <w:pPr>
        <w:autoSpaceDE w:val="0"/>
        <w:autoSpaceDN w:val="0"/>
        <w:adjustRightInd w:val="0"/>
        <w:rPr>
          <w:rFonts w:ascii="r_ansi" w:hAnsi="r_ansi" w:cs="r_ansi"/>
          <w:sz w:val="18"/>
          <w:szCs w:val="18"/>
        </w:rPr>
      </w:pPr>
      <w:r w:rsidRPr="00985B52">
        <w:rPr>
          <w:rFonts w:ascii="r_ansi" w:hAnsi="r_ansi" w:cs="r_ansi"/>
          <w:sz w:val="18"/>
          <w:szCs w:val="18"/>
        </w:rPr>
        <w:t xml:space="preserve">  </w:t>
      </w:r>
    </w:p>
    <w:p w14:paraId="3F4BC526" w14:textId="77777777" w:rsidR="006C3591" w:rsidRPr="00985B52" w:rsidRDefault="006C3591" w:rsidP="006C3591">
      <w:pPr>
        <w:autoSpaceDE w:val="0"/>
        <w:autoSpaceDN w:val="0"/>
        <w:adjustRightInd w:val="0"/>
        <w:rPr>
          <w:rFonts w:ascii="r_ansi" w:hAnsi="r_ansi" w:cs="r_ansi"/>
          <w:sz w:val="18"/>
          <w:szCs w:val="18"/>
        </w:rPr>
      </w:pPr>
      <w:r w:rsidRPr="00985B52">
        <w:rPr>
          <w:rFonts w:ascii="r_ansi" w:hAnsi="r_ansi" w:cs="r_ansi"/>
          <w:sz w:val="18"/>
          <w:szCs w:val="18"/>
        </w:rPr>
        <w:t xml:space="preserve">  FF(7)=1</w:t>
      </w:r>
    </w:p>
    <w:p w14:paraId="58D718D0" w14:textId="77777777" w:rsidR="006C3591" w:rsidRPr="00985B52" w:rsidRDefault="006C3591" w:rsidP="006C3591">
      <w:pPr>
        <w:autoSpaceDE w:val="0"/>
        <w:autoSpaceDN w:val="0"/>
        <w:adjustRightInd w:val="0"/>
        <w:rPr>
          <w:rFonts w:ascii="r_ansi" w:hAnsi="r_ansi" w:cs="r_ansi"/>
          <w:sz w:val="18"/>
          <w:szCs w:val="18"/>
        </w:rPr>
      </w:pPr>
      <w:r w:rsidRPr="00985B52">
        <w:rPr>
          <w:rFonts w:ascii="r_ansi" w:hAnsi="r_ansi" w:cs="r_ansi"/>
          <w:sz w:val="18"/>
          <w:szCs w:val="18"/>
        </w:rPr>
        <w:t xml:space="preserve">  4C. Screen for Skin Rash done or not required. </w:t>
      </w:r>
    </w:p>
    <w:p w14:paraId="4EDFC232" w14:textId="77777777" w:rsidR="006C3591" w:rsidRPr="00985B52" w:rsidRDefault="006C3591" w:rsidP="006C3591">
      <w:pPr>
        <w:autoSpaceDE w:val="0"/>
        <w:autoSpaceDN w:val="0"/>
        <w:adjustRightInd w:val="0"/>
        <w:rPr>
          <w:rFonts w:ascii="r_ansi" w:hAnsi="r_ansi" w:cs="r_ansi"/>
          <w:sz w:val="18"/>
          <w:szCs w:val="18"/>
        </w:rPr>
      </w:pPr>
      <w:r w:rsidRPr="00985B52">
        <w:rPr>
          <w:rFonts w:ascii="r_ansi" w:hAnsi="r_ansi" w:cs="r_ansi"/>
          <w:sz w:val="18"/>
          <w:szCs w:val="18"/>
        </w:rPr>
        <w:t xml:space="preserve">  Screen for persistent rash that might represent infection with leishmaniasis. </w:t>
      </w:r>
    </w:p>
    <w:p w14:paraId="7929E1CF" w14:textId="77777777" w:rsidR="006C3591" w:rsidRPr="00985B52" w:rsidRDefault="006C3591" w:rsidP="006C3591">
      <w:pPr>
        <w:autoSpaceDE w:val="0"/>
        <w:autoSpaceDN w:val="0"/>
        <w:adjustRightInd w:val="0"/>
        <w:rPr>
          <w:rFonts w:ascii="r_ansi" w:hAnsi="r_ansi" w:cs="r_ansi"/>
          <w:sz w:val="18"/>
          <w:szCs w:val="18"/>
        </w:rPr>
      </w:pPr>
      <w:r w:rsidRPr="00985B52">
        <w:rPr>
          <w:rFonts w:ascii="r_ansi" w:hAnsi="r_ansi" w:cs="r_ansi"/>
          <w:sz w:val="18"/>
          <w:szCs w:val="18"/>
        </w:rPr>
        <w:t xml:space="preserve">  </w:t>
      </w:r>
    </w:p>
    <w:p w14:paraId="56C8C6BF" w14:textId="77777777" w:rsidR="006C3591" w:rsidRPr="00985B52" w:rsidRDefault="006C3591" w:rsidP="006C3591">
      <w:pPr>
        <w:autoSpaceDE w:val="0"/>
        <w:autoSpaceDN w:val="0"/>
        <w:adjustRightInd w:val="0"/>
        <w:rPr>
          <w:rFonts w:ascii="r_ansi" w:hAnsi="r_ansi" w:cs="r_ansi"/>
          <w:sz w:val="18"/>
          <w:szCs w:val="18"/>
        </w:rPr>
      </w:pPr>
      <w:r w:rsidRPr="00985B52">
        <w:rPr>
          <w:rFonts w:ascii="r_ansi" w:hAnsi="r_ansi" w:cs="r_ansi"/>
          <w:sz w:val="18"/>
          <w:szCs w:val="18"/>
        </w:rPr>
        <w:t xml:space="preserve">  FF(10)=0</w:t>
      </w:r>
    </w:p>
    <w:p w14:paraId="6F7D73A9" w14:textId="77777777" w:rsidR="006C3591" w:rsidRDefault="006C3591" w:rsidP="006C3591">
      <w:pPr>
        <w:autoSpaceDE w:val="0"/>
        <w:autoSpaceDN w:val="0"/>
        <w:adjustRightInd w:val="0"/>
      </w:pPr>
    </w:p>
    <w:p w14:paraId="3ACB1846" w14:textId="77777777" w:rsidR="006C3591" w:rsidRDefault="006C3591" w:rsidP="006C3591">
      <w:pPr>
        <w:autoSpaceDE w:val="0"/>
        <w:autoSpaceDN w:val="0"/>
        <w:adjustRightInd w:val="0"/>
      </w:pPr>
      <w:r>
        <w:t xml:space="preserve">The output </w:t>
      </w:r>
      <w:r w:rsidR="00513034">
        <w:t>was changed to</w:t>
      </w:r>
      <w:r>
        <w:t xml:space="preserve"> look like this:</w:t>
      </w:r>
    </w:p>
    <w:p w14:paraId="1C6F1544" w14:textId="77777777" w:rsidR="006C3591" w:rsidRDefault="006C3591" w:rsidP="006C3591">
      <w:pPr>
        <w:autoSpaceDE w:val="0"/>
        <w:autoSpaceDN w:val="0"/>
        <w:adjustRightInd w:val="0"/>
      </w:pPr>
    </w:p>
    <w:p w14:paraId="6C8F9164" w14:textId="77777777" w:rsidR="006C3591" w:rsidRPr="00235E81" w:rsidRDefault="006C3591" w:rsidP="006C3591">
      <w:pPr>
        <w:autoSpaceDE w:val="0"/>
        <w:autoSpaceDN w:val="0"/>
        <w:adjustRightInd w:val="0"/>
        <w:rPr>
          <w:rFonts w:ascii="r_ansi" w:hAnsi="r_ansi" w:cs="r_ansi"/>
          <w:sz w:val="18"/>
          <w:szCs w:val="18"/>
        </w:rPr>
      </w:pPr>
      <w:r w:rsidRPr="00235E81">
        <w:rPr>
          <w:rFonts w:ascii="r_ansi" w:hAnsi="r_ansi" w:cs="r_ansi"/>
          <w:sz w:val="18"/>
          <w:szCs w:val="18"/>
        </w:rPr>
        <w:t>Resolution:</w:t>
      </w:r>
    </w:p>
    <w:p w14:paraId="5AC9924D" w14:textId="77777777" w:rsidR="006C3591" w:rsidRPr="00235E81" w:rsidRDefault="006C3591" w:rsidP="006C3591">
      <w:pPr>
        <w:autoSpaceDE w:val="0"/>
        <w:autoSpaceDN w:val="0"/>
        <w:adjustRightInd w:val="0"/>
        <w:rPr>
          <w:rFonts w:ascii="r_ansi" w:hAnsi="r_ansi" w:cs="r_ansi"/>
          <w:sz w:val="18"/>
          <w:szCs w:val="18"/>
        </w:rPr>
      </w:pPr>
      <w:r w:rsidRPr="00235E81">
        <w:rPr>
          <w:rFonts w:ascii="r_ansi" w:hAnsi="r_ansi" w:cs="r_ansi"/>
          <w:sz w:val="18"/>
          <w:szCs w:val="18"/>
        </w:rPr>
        <w:t xml:space="preserve">  1. PTSD Screening completed since service discharge </w:t>
      </w:r>
    </w:p>
    <w:p w14:paraId="01FE8040" w14:textId="77777777" w:rsidR="006C3591" w:rsidRPr="00235E81" w:rsidRDefault="006C3591" w:rsidP="006C3591">
      <w:pPr>
        <w:autoSpaceDE w:val="0"/>
        <w:autoSpaceDN w:val="0"/>
        <w:adjustRightInd w:val="0"/>
        <w:rPr>
          <w:rFonts w:ascii="r_ansi" w:hAnsi="r_ansi" w:cs="r_ansi"/>
          <w:sz w:val="18"/>
          <w:szCs w:val="18"/>
        </w:rPr>
      </w:pPr>
      <w:r w:rsidRPr="00235E81">
        <w:rPr>
          <w:rFonts w:ascii="r_ansi" w:hAnsi="r_ansi" w:cs="r_ansi"/>
          <w:sz w:val="18"/>
          <w:szCs w:val="18"/>
        </w:rPr>
        <w:t xml:space="preserve">  2. Depression Screening completed since service discharge </w:t>
      </w:r>
    </w:p>
    <w:p w14:paraId="1B8AB66C" w14:textId="77777777" w:rsidR="006C3591" w:rsidRPr="00235E81" w:rsidRDefault="006C3591" w:rsidP="006C3591">
      <w:pPr>
        <w:autoSpaceDE w:val="0"/>
        <w:autoSpaceDN w:val="0"/>
        <w:adjustRightInd w:val="0"/>
        <w:rPr>
          <w:rFonts w:ascii="r_ansi" w:hAnsi="r_ansi" w:cs="r_ansi"/>
          <w:sz w:val="18"/>
          <w:szCs w:val="18"/>
        </w:rPr>
      </w:pPr>
      <w:r w:rsidRPr="00235E81">
        <w:rPr>
          <w:rFonts w:ascii="r_ansi" w:hAnsi="r_ansi" w:cs="r_ansi"/>
          <w:sz w:val="18"/>
          <w:szCs w:val="18"/>
        </w:rPr>
        <w:t xml:space="preserve">  3. Alcohol Screening completed since service discharge </w:t>
      </w:r>
    </w:p>
    <w:p w14:paraId="3385164B" w14:textId="77777777" w:rsidR="006C3591" w:rsidRPr="00235E81" w:rsidRDefault="006C3591" w:rsidP="006C3591">
      <w:pPr>
        <w:autoSpaceDE w:val="0"/>
        <w:autoSpaceDN w:val="0"/>
        <w:adjustRightInd w:val="0"/>
        <w:rPr>
          <w:rFonts w:ascii="r_ansi" w:hAnsi="r_ansi" w:cs="r_ansi"/>
          <w:sz w:val="18"/>
          <w:szCs w:val="18"/>
        </w:rPr>
      </w:pPr>
      <w:r w:rsidRPr="00235E81">
        <w:rPr>
          <w:rFonts w:ascii="r_ansi" w:hAnsi="r_ansi" w:cs="r_ansi"/>
          <w:sz w:val="18"/>
          <w:szCs w:val="18"/>
        </w:rPr>
        <w:t xml:space="preserve">  Screening for at risk alcohol use using the AUDIT-C screening tool should be</w:t>
      </w:r>
    </w:p>
    <w:p w14:paraId="13B5098D" w14:textId="77777777" w:rsidR="006C3591" w:rsidRPr="00235E81" w:rsidRDefault="006C3591" w:rsidP="006C3591">
      <w:pPr>
        <w:autoSpaceDE w:val="0"/>
        <w:autoSpaceDN w:val="0"/>
        <w:adjustRightInd w:val="0"/>
        <w:rPr>
          <w:rFonts w:ascii="r_ansi" w:hAnsi="r_ansi" w:cs="r_ansi"/>
          <w:sz w:val="18"/>
          <w:szCs w:val="18"/>
        </w:rPr>
      </w:pPr>
      <w:r w:rsidRPr="00235E81">
        <w:rPr>
          <w:rFonts w:ascii="r_ansi" w:hAnsi="r_ansi" w:cs="r_ansi"/>
          <w:sz w:val="18"/>
          <w:szCs w:val="18"/>
        </w:rPr>
        <w:t xml:space="preserve">  performed yearly for any patient who has consumed alcohol in the past year.</w:t>
      </w:r>
    </w:p>
    <w:p w14:paraId="233C1295" w14:textId="77777777" w:rsidR="006C3591" w:rsidRPr="00235E81" w:rsidRDefault="006C3591" w:rsidP="006C3591">
      <w:pPr>
        <w:autoSpaceDE w:val="0"/>
        <w:autoSpaceDN w:val="0"/>
        <w:adjustRightInd w:val="0"/>
        <w:rPr>
          <w:rFonts w:ascii="r_ansi" w:hAnsi="r_ansi" w:cs="r_ansi"/>
          <w:sz w:val="18"/>
          <w:szCs w:val="18"/>
        </w:rPr>
      </w:pPr>
      <w:r w:rsidRPr="00235E81">
        <w:rPr>
          <w:rFonts w:ascii="r_ansi" w:hAnsi="r_ansi" w:cs="r_ansi"/>
          <w:sz w:val="18"/>
          <w:szCs w:val="18"/>
        </w:rPr>
        <w:t xml:space="preserve">  No record of prior screening for alcohol use was found in this patient's</w:t>
      </w:r>
    </w:p>
    <w:p w14:paraId="52A1A5FC" w14:textId="77777777" w:rsidR="006C3591" w:rsidRPr="00235E81" w:rsidRDefault="006C3591" w:rsidP="006C3591">
      <w:pPr>
        <w:autoSpaceDE w:val="0"/>
        <w:autoSpaceDN w:val="0"/>
        <w:adjustRightInd w:val="0"/>
        <w:rPr>
          <w:rFonts w:ascii="r_ansi" w:hAnsi="r_ansi" w:cs="r_ansi"/>
          <w:sz w:val="18"/>
          <w:szCs w:val="18"/>
        </w:rPr>
      </w:pPr>
      <w:r w:rsidRPr="00235E81">
        <w:rPr>
          <w:rFonts w:ascii="r_ansi" w:hAnsi="r_ansi" w:cs="r_ansi"/>
          <w:sz w:val="18"/>
          <w:szCs w:val="18"/>
        </w:rPr>
        <w:t xml:space="preserve">  record. </w:t>
      </w:r>
    </w:p>
    <w:p w14:paraId="1E6995CE" w14:textId="77777777" w:rsidR="006C3591" w:rsidRPr="00235E81" w:rsidRDefault="006C3591" w:rsidP="006C3591">
      <w:pPr>
        <w:autoSpaceDE w:val="0"/>
        <w:autoSpaceDN w:val="0"/>
        <w:adjustRightInd w:val="0"/>
        <w:rPr>
          <w:rFonts w:ascii="r_ansi" w:hAnsi="r_ansi" w:cs="r_ansi"/>
          <w:sz w:val="18"/>
          <w:szCs w:val="18"/>
        </w:rPr>
      </w:pPr>
      <w:r w:rsidRPr="00235E81">
        <w:rPr>
          <w:rFonts w:ascii="r_ansi" w:hAnsi="r_ansi" w:cs="r_ansi"/>
          <w:sz w:val="18"/>
          <w:szCs w:val="18"/>
        </w:rPr>
        <w:t xml:space="preserve">  </w:t>
      </w:r>
    </w:p>
    <w:p w14:paraId="53A4D0D5" w14:textId="77777777" w:rsidR="006C3591" w:rsidRPr="00235E81" w:rsidRDefault="006C3591" w:rsidP="006C3591">
      <w:pPr>
        <w:autoSpaceDE w:val="0"/>
        <w:autoSpaceDN w:val="0"/>
        <w:adjustRightInd w:val="0"/>
        <w:rPr>
          <w:rFonts w:ascii="r_ansi" w:hAnsi="r_ansi" w:cs="r_ansi"/>
          <w:sz w:val="18"/>
          <w:szCs w:val="18"/>
        </w:rPr>
      </w:pPr>
      <w:r w:rsidRPr="00235E81">
        <w:rPr>
          <w:rFonts w:ascii="r_ansi" w:hAnsi="r_ansi" w:cs="r_ansi"/>
          <w:sz w:val="18"/>
          <w:szCs w:val="18"/>
        </w:rPr>
        <w:t xml:space="preserve">  4A. Screen for GI symptoms done or not required. </w:t>
      </w:r>
    </w:p>
    <w:p w14:paraId="74EC62C7" w14:textId="77777777" w:rsidR="006C3591" w:rsidRPr="00235E81" w:rsidRDefault="006C3591" w:rsidP="006C3591">
      <w:pPr>
        <w:autoSpaceDE w:val="0"/>
        <w:autoSpaceDN w:val="0"/>
        <w:adjustRightInd w:val="0"/>
        <w:rPr>
          <w:rFonts w:ascii="r_ansi" w:hAnsi="r_ansi" w:cs="r_ansi"/>
          <w:sz w:val="18"/>
          <w:szCs w:val="18"/>
        </w:rPr>
      </w:pPr>
      <w:r w:rsidRPr="00235E81">
        <w:rPr>
          <w:rFonts w:ascii="r_ansi" w:hAnsi="r_ansi" w:cs="r_ansi"/>
          <w:sz w:val="18"/>
          <w:szCs w:val="18"/>
        </w:rPr>
        <w:t xml:space="preserve">  4A. Screen for GI symptoms done or not required. </w:t>
      </w:r>
    </w:p>
    <w:p w14:paraId="2B965F9C" w14:textId="77777777" w:rsidR="006C3591" w:rsidRPr="00235E81" w:rsidRDefault="006C3591" w:rsidP="006C3591">
      <w:pPr>
        <w:autoSpaceDE w:val="0"/>
        <w:autoSpaceDN w:val="0"/>
        <w:adjustRightInd w:val="0"/>
        <w:rPr>
          <w:rFonts w:ascii="r_ansi" w:hAnsi="r_ansi" w:cs="r_ansi"/>
          <w:sz w:val="18"/>
          <w:szCs w:val="18"/>
        </w:rPr>
      </w:pPr>
      <w:r w:rsidRPr="00235E81">
        <w:rPr>
          <w:rFonts w:ascii="r_ansi" w:hAnsi="r_ansi" w:cs="r_ansi"/>
          <w:sz w:val="18"/>
          <w:szCs w:val="18"/>
        </w:rPr>
        <w:t xml:space="preserve">  Screen for diarrhea or other GI complaints that might suggest giardia,</w:t>
      </w:r>
    </w:p>
    <w:p w14:paraId="42DEAC21" w14:textId="77777777" w:rsidR="006C3591" w:rsidRPr="00235E81" w:rsidRDefault="006C3591" w:rsidP="006C3591">
      <w:pPr>
        <w:autoSpaceDE w:val="0"/>
        <w:autoSpaceDN w:val="0"/>
        <w:adjustRightInd w:val="0"/>
        <w:rPr>
          <w:rFonts w:ascii="r_ansi" w:hAnsi="r_ansi" w:cs="r_ansi"/>
          <w:sz w:val="18"/>
          <w:szCs w:val="18"/>
        </w:rPr>
      </w:pPr>
      <w:r w:rsidRPr="00235E81">
        <w:rPr>
          <w:rFonts w:ascii="r_ansi" w:hAnsi="r_ansi" w:cs="r_ansi"/>
          <w:sz w:val="18"/>
          <w:szCs w:val="18"/>
        </w:rPr>
        <w:t xml:space="preserve">  amoebiasis or other GI infection. </w:t>
      </w:r>
    </w:p>
    <w:p w14:paraId="737E3A43" w14:textId="77777777" w:rsidR="006C3591" w:rsidRPr="00235E81" w:rsidRDefault="006C3591" w:rsidP="006C3591">
      <w:pPr>
        <w:autoSpaceDE w:val="0"/>
        <w:autoSpaceDN w:val="0"/>
        <w:adjustRightInd w:val="0"/>
        <w:rPr>
          <w:rFonts w:ascii="r_ansi" w:hAnsi="r_ansi" w:cs="r_ansi"/>
          <w:sz w:val="18"/>
          <w:szCs w:val="18"/>
        </w:rPr>
      </w:pPr>
      <w:r w:rsidRPr="00235E81">
        <w:rPr>
          <w:rFonts w:ascii="r_ansi" w:hAnsi="r_ansi" w:cs="r_ansi"/>
          <w:sz w:val="18"/>
          <w:szCs w:val="18"/>
        </w:rPr>
        <w:t xml:space="preserve">  </w:t>
      </w:r>
    </w:p>
    <w:p w14:paraId="4C8E1918" w14:textId="77777777" w:rsidR="006C3591" w:rsidRPr="00235E81" w:rsidRDefault="006C3591" w:rsidP="006C3591">
      <w:pPr>
        <w:autoSpaceDE w:val="0"/>
        <w:autoSpaceDN w:val="0"/>
        <w:adjustRightInd w:val="0"/>
        <w:rPr>
          <w:rFonts w:ascii="r_ansi" w:hAnsi="r_ansi" w:cs="r_ansi"/>
          <w:sz w:val="18"/>
          <w:szCs w:val="18"/>
        </w:rPr>
      </w:pPr>
      <w:r w:rsidRPr="00235E81">
        <w:rPr>
          <w:rFonts w:ascii="r_ansi" w:hAnsi="r_ansi" w:cs="r_ansi"/>
          <w:sz w:val="18"/>
          <w:szCs w:val="18"/>
        </w:rPr>
        <w:t xml:space="preserve">  4B. Screen for Fevers done or not required. </w:t>
      </w:r>
    </w:p>
    <w:p w14:paraId="02659832" w14:textId="77777777" w:rsidR="006C3591" w:rsidRPr="00235E81" w:rsidRDefault="006C3591" w:rsidP="006C3591">
      <w:pPr>
        <w:autoSpaceDE w:val="0"/>
        <w:autoSpaceDN w:val="0"/>
        <w:adjustRightInd w:val="0"/>
        <w:rPr>
          <w:rFonts w:ascii="r_ansi" w:hAnsi="r_ansi" w:cs="r_ansi"/>
          <w:sz w:val="18"/>
          <w:szCs w:val="18"/>
        </w:rPr>
      </w:pPr>
      <w:r w:rsidRPr="00235E81">
        <w:rPr>
          <w:rFonts w:ascii="r_ansi" w:hAnsi="r_ansi" w:cs="r_ansi"/>
          <w:sz w:val="18"/>
          <w:szCs w:val="18"/>
        </w:rPr>
        <w:t xml:space="preserve">  Screen for unexplained fevers that might represent occult malaria or</w:t>
      </w:r>
    </w:p>
    <w:p w14:paraId="0E8C6DEA" w14:textId="77777777" w:rsidR="006C3591" w:rsidRPr="00235E81" w:rsidRDefault="006C3591" w:rsidP="006C3591">
      <w:pPr>
        <w:autoSpaceDE w:val="0"/>
        <w:autoSpaceDN w:val="0"/>
        <w:adjustRightInd w:val="0"/>
        <w:rPr>
          <w:rFonts w:ascii="r_ansi" w:hAnsi="r_ansi" w:cs="r_ansi"/>
          <w:sz w:val="18"/>
          <w:szCs w:val="18"/>
        </w:rPr>
      </w:pPr>
      <w:r w:rsidRPr="00235E81">
        <w:rPr>
          <w:rFonts w:ascii="r_ansi" w:hAnsi="r_ansi" w:cs="r_ansi"/>
          <w:sz w:val="18"/>
          <w:szCs w:val="18"/>
        </w:rPr>
        <w:t xml:space="preserve">  infection with leishmaniasis. </w:t>
      </w:r>
    </w:p>
    <w:p w14:paraId="3C6162E2" w14:textId="77777777" w:rsidR="006C3591" w:rsidRPr="00235E81" w:rsidRDefault="006C3591" w:rsidP="006C3591">
      <w:pPr>
        <w:autoSpaceDE w:val="0"/>
        <w:autoSpaceDN w:val="0"/>
        <w:adjustRightInd w:val="0"/>
        <w:rPr>
          <w:rFonts w:ascii="r_ansi" w:hAnsi="r_ansi" w:cs="r_ansi"/>
          <w:sz w:val="18"/>
          <w:szCs w:val="18"/>
        </w:rPr>
      </w:pPr>
      <w:r w:rsidRPr="00235E81">
        <w:rPr>
          <w:rFonts w:ascii="r_ansi" w:hAnsi="r_ansi" w:cs="r_ansi"/>
          <w:sz w:val="18"/>
          <w:szCs w:val="18"/>
        </w:rPr>
        <w:lastRenderedPageBreak/>
        <w:t xml:space="preserve">  </w:t>
      </w:r>
    </w:p>
    <w:p w14:paraId="7F1B3D68" w14:textId="77777777" w:rsidR="006C3591" w:rsidRPr="00235E81" w:rsidRDefault="006C3591" w:rsidP="006C3591">
      <w:pPr>
        <w:autoSpaceDE w:val="0"/>
        <w:autoSpaceDN w:val="0"/>
        <w:adjustRightInd w:val="0"/>
        <w:rPr>
          <w:rFonts w:ascii="r_ansi" w:hAnsi="r_ansi" w:cs="r_ansi"/>
          <w:sz w:val="18"/>
          <w:szCs w:val="18"/>
        </w:rPr>
      </w:pPr>
      <w:r w:rsidRPr="00235E81">
        <w:rPr>
          <w:rFonts w:ascii="r_ansi" w:hAnsi="r_ansi" w:cs="r_ansi"/>
          <w:sz w:val="18"/>
          <w:szCs w:val="18"/>
        </w:rPr>
        <w:t xml:space="preserve">  4C. Screen for Skin Rash done or not required. </w:t>
      </w:r>
    </w:p>
    <w:p w14:paraId="530FBFA8" w14:textId="77777777" w:rsidR="006C3591" w:rsidRPr="00235E81" w:rsidRDefault="006C3591" w:rsidP="006C3591">
      <w:pPr>
        <w:autoSpaceDE w:val="0"/>
        <w:autoSpaceDN w:val="0"/>
        <w:adjustRightInd w:val="0"/>
        <w:rPr>
          <w:rFonts w:ascii="r_ansi" w:hAnsi="r_ansi" w:cs="r_ansi"/>
          <w:sz w:val="18"/>
          <w:szCs w:val="18"/>
        </w:rPr>
      </w:pPr>
      <w:r w:rsidRPr="00235E81">
        <w:rPr>
          <w:rFonts w:ascii="r_ansi" w:hAnsi="r_ansi" w:cs="r_ansi"/>
          <w:sz w:val="18"/>
          <w:szCs w:val="18"/>
        </w:rPr>
        <w:t xml:space="preserve">  Screen for persistent rash that might represent infection with leishmaniasis. </w:t>
      </w:r>
    </w:p>
    <w:p w14:paraId="1E387A0F" w14:textId="77777777" w:rsidR="006C3591" w:rsidRDefault="006C3591" w:rsidP="006C3591">
      <w:pPr>
        <w:autoSpaceDE w:val="0"/>
        <w:autoSpaceDN w:val="0"/>
        <w:adjustRightInd w:val="0"/>
        <w:rPr>
          <w:rFonts w:ascii="r_ansi" w:hAnsi="r_ansi" w:cs="r_ansi"/>
          <w:sz w:val="20"/>
          <w:szCs w:val="20"/>
        </w:rPr>
      </w:pPr>
      <w:r>
        <w:rPr>
          <w:rFonts w:ascii="r_ansi" w:hAnsi="r_ansi" w:cs="r_ansi"/>
          <w:sz w:val="20"/>
          <w:szCs w:val="20"/>
        </w:rPr>
        <w:t xml:space="preserve">  </w:t>
      </w:r>
    </w:p>
    <w:p w14:paraId="77AF45BF" w14:textId="77777777" w:rsidR="006C3591" w:rsidRPr="008C721D" w:rsidRDefault="006C3591" w:rsidP="006C3591">
      <w:pPr>
        <w:autoSpaceDE w:val="0"/>
        <w:autoSpaceDN w:val="0"/>
        <w:adjustRightInd w:val="0"/>
        <w:rPr>
          <w:rFonts w:ascii="r_ansi" w:hAnsi="r_ansi" w:cs="r_ansi"/>
          <w:sz w:val="18"/>
          <w:szCs w:val="18"/>
        </w:rPr>
      </w:pPr>
      <w:r w:rsidRPr="008C721D">
        <w:rPr>
          <w:rFonts w:ascii="r_ansi" w:hAnsi="r_ansi" w:cs="r_ansi"/>
          <w:sz w:val="18"/>
          <w:szCs w:val="18"/>
        </w:rPr>
        <w:t xml:space="preserve">  FF(2)=1, FF(3)=1, FF(4)=1, FF(5)=1, FF(6)=1, FF(7)=1, FF(10)=0, FF(16)=0,</w:t>
      </w:r>
    </w:p>
    <w:p w14:paraId="1A13A859" w14:textId="77777777" w:rsidR="006C3591" w:rsidRPr="008C721D" w:rsidRDefault="006C3591" w:rsidP="006C3591">
      <w:pPr>
        <w:autoSpaceDE w:val="0"/>
        <w:autoSpaceDN w:val="0"/>
        <w:adjustRightInd w:val="0"/>
        <w:rPr>
          <w:rFonts w:ascii="r_ansi" w:hAnsi="r_ansi" w:cs="r_ansi"/>
          <w:sz w:val="18"/>
          <w:szCs w:val="18"/>
        </w:rPr>
      </w:pPr>
      <w:r w:rsidRPr="008C721D">
        <w:rPr>
          <w:rFonts w:ascii="r_ansi" w:hAnsi="r_ansi" w:cs="r_ansi"/>
          <w:sz w:val="18"/>
          <w:szCs w:val="18"/>
        </w:rPr>
        <w:t xml:space="preserve">  FF(17)=0, FF(18)=0</w:t>
      </w:r>
    </w:p>
    <w:p w14:paraId="7F2E30D3" w14:textId="77777777" w:rsidR="006C3591" w:rsidRDefault="006C3591" w:rsidP="006C3591">
      <w:pPr>
        <w:rPr>
          <w:noProof/>
        </w:rPr>
      </w:pPr>
    </w:p>
    <w:p w14:paraId="2A140E55" w14:textId="77777777" w:rsidR="00AA37F9" w:rsidRPr="00AA37F9" w:rsidRDefault="00AA37F9" w:rsidP="00AA37F9">
      <w:pPr>
        <w:rPr>
          <w:b/>
        </w:rPr>
      </w:pPr>
      <w:r w:rsidRPr="00AA37F9">
        <w:rPr>
          <w:b/>
        </w:rPr>
        <w:t>Reminders Miscellaneous:</w:t>
      </w:r>
    </w:p>
    <w:p w14:paraId="5E769A22" w14:textId="77777777" w:rsidR="00020EF0" w:rsidRPr="0066689E" w:rsidRDefault="00020EF0" w:rsidP="006C3591">
      <w:pPr>
        <w:rPr>
          <w:rFonts w:ascii="Cambria" w:hAnsi="Cambria"/>
          <w:noProof/>
        </w:rPr>
      </w:pPr>
    </w:p>
    <w:p w14:paraId="07040098" w14:textId="77777777" w:rsidR="00AA37F9" w:rsidRDefault="00AA37F9" w:rsidP="00AA37F9">
      <w:pPr>
        <w:pStyle w:val="NoSpacing"/>
      </w:pPr>
      <w:r>
        <w:t xml:space="preserve">The routine PXRMLPOE is changed in PXRM*2*40, which is going to be released as an emergency patch, to fix a problem with MHV secure messaging. Since PXRM*2*40 should be released before PXRM*2*26, the changes to PXRMLPOE made in PXRM*2.0*40 must be incorporated in the PXRM*2.0*26 version. </w:t>
      </w:r>
    </w:p>
    <w:p w14:paraId="3F976C75" w14:textId="77777777" w:rsidR="00AA37F9" w:rsidRDefault="00AA37F9" w:rsidP="00AA37F9">
      <w:pPr>
        <w:pStyle w:val="NoSpacing"/>
      </w:pPr>
    </w:p>
    <w:p w14:paraId="2F28A8E9" w14:textId="77777777" w:rsidR="00AA37F9" w:rsidRPr="00AA37F9" w:rsidRDefault="00AA37F9" w:rsidP="00AA37F9">
      <w:pPr>
        <w:rPr>
          <w:b/>
        </w:rPr>
      </w:pPr>
      <w:r w:rsidRPr="00AA37F9">
        <w:rPr>
          <w:b/>
        </w:rPr>
        <w:t>National Reminder Exchange Entries:</w:t>
      </w:r>
    </w:p>
    <w:p w14:paraId="45E4B568" w14:textId="77777777" w:rsidR="00AA37F9" w:rsidRDefault="00AA37F9" w:rsidP="00AA37F9">
      <w:pPr>
        <w:pStyle w:val="NoSpacing"/>
      </w:pPr>
      <w:r>
        <w:t xml:space="preserve">The nationally released taxonomy dialog elements in </w:t>
      </w:r>
      <w:r>
        <w:rPr>
          <w:rFonts w:ascii="r_ansi" w:hAnsi="r_ansi" w:cs="r_ansi"/>
          <w:sz w:val="20"/>
          <w:szCs w:val="20"/>
        </w:rPr>
        <w:t>VA-PALLIATIVE CARE NATIONAL CLINICAL TEMPLATE (PXRM*2*31)</w:t>
      </w:r>
      <w:r>
        <w:t>and VA-ECOE FOLLOW UP (PXRM*2*30) are replaced with updated ones that work correctly after PXRM*2.0*26 is installed.</w:t>
      </w:r>
    </w:p>
    <w:p w14:paraId="72102A8C" w14:textId="77777777" w:rsidR="00AA37F9" w:rsidRPr="0066689E" w:rsidRDefault="00AA37F9" w:rsidP="006C3591">
      <w:pPr>
        <w:rPr>
          <w:rFonts w:ascii="Cambria" w:hAnsi="Cambria"/>
          <w:noProof/>
        </w:rPr>
      </w:pPr>
    </w:p>
    <w:p w14:paraId="713D3FE8" w14:textId="77777777" w:rsidR="00591AC6" w:rsidRDefault="00591AC6" w:rsidP="00591AC6">
      <w:pPr>
        <w:rPr>
          <w:noProof/>
        </w:rPr>
      </w:pPr>
    </w:p>
    <w:p w14:paraId="55C99BA5" w14:textId="77777777" w:rsidR="00591AC6" w:rsidRDefault="00591AC6" w:rsidP="00CB0DFD">
      <w:pPr>
        <w:pStyle w:val="Heading31"/>
      </w:pPr>
      <w:bookmarkStart w:id="39" w:name="_Toc393359935"/>
      <w:r>
        <w:t>Remedy Tickets</w:t>
      </w:r>
      <w:bookmarkEnd w:id="39"/>
    </w:p>
    <w:p w14:paraId="3264E63A" w14:textId="77777777" w:rsidR="00391561" w:rsidRPr="00013AB5" w:rsidRDefault="00391561" w:rsidP="00391561">
      <w:pPr>
        <w:pStyle w:val="PlainText"/>
        <w:rPr>
          <w:rFonts w:ascii="r_ansi" w:hAnsi="r_ansi" w:cs="Courier New"/>
          <w:sz w:val="18"/>
          <w:szCs w:val="18"/>
        </w:rPr>
      </w:pPr>
      <w:r>
        <w:rPr>
          <w:rFonts w:ascii="r_ansi" w:hAnsi="r_ansi" w:cs="Courier New"/>
          <w:sz w:val="18"/>
          <w:szCs w:val="18"/>
        </w:rPr>
        <w:t xml:space="preserve"> </w:t>
      </w:r>
      <w:r w:rsidRPr="00013AB5">
        <w:rPr>
          <w:rFonts w:ascii="r_ansi" w:hAnsi="r_ansi" w:cs="Courier New"/>
          <w:sz w:val="18"/>
          <w:szCs w:val="18"/>
        </w:rPr>
        <w:t>623745</w:t>
      </w:r>
    </w:p>
    <w:p w14:paraId="63E11E61" w14:textId="77777777" w:rsidR="00391561" w:rsidRPr="00013AB5" w:rsidRDefault="00391561" w:rsidP="00391561">
      <w:pPr>
        <w:pStyle w:val="PlainText"/>
        <w:rPr>
          <w:rFonts w:ascii="r_ansi" w:hAnsi="r_ansi" w:cs="Courier New"/>
          <w:sz w:val="18"/>
          <w:szCs w:val="18"/>
        </w:rPr>
      </w:pPr>
      <w:r w:rsidRPr="00013AB5">
        <w:rPr>
          <w:rFonts w:ascii="r_ansi" w:hAnsi="r_ansi" w:cs="Courier New"/>
          <w:sz w:val="18"/>
          <w:szCs w:val="18"/>
        </w:rPr>
        <w:t xml:space="preserve"> 718406</w:t>
      </w:r>
    </w:p>
    <w:p w14:paraId="4E574AE0" w14:textId="77777777" w:rsidR="00391561" w:rsidRPr="00013AB5" w:rsidRDefault="00391561" w:rsidP="00391561">
      <w:pPr>
        <w:pStyle w:val="PlainText"/>
        <w:rPr>
          <w:rFonts w:ascii="r_ansi" w:hAnsi="r_ansi" w:cs="Courier New"/>
          <w:sz w:val="18"/>
          <w:szCs w:val="18"/>
        </w:rPr>
      </w:pPr>
      <w:r w:rsidRPr="00013AB5">
        <w:rPr>
          <w:rFonts w:ascii="r_ansi" w:hAnsi="r_ansi" w:cs="Courier New"/>
          <w:sz w:val="18"/>
          <w:szCs w:val="18"/>
        </w:rPr>
        <w:t xml:space="preserve"> 761925</w:t>
      </w:r>
    </w:p>
    <w:p w14:paraId="05E052D6" w14:textId="77777777" w:rsidR="00391561" w:rsidRPr="00013AB5" w:rsidRDefault="00391561" w:rsidP="00391561">
      <w:pPr>
        <w:pStyle w:val="PlainText"/>
        <w:rPr>
          <w:rFonts w:ascii="r_ansi" w:hAnsi="r_ansi" w:cs="Courier New"/>
          <w:sz w:val="18"/>
          <w:szCs w:val="18"/>
        </w:rPr>
      </w:pPr>
      <w:r w:rsidRPr="00013AB5">
        <w:rPr>
          <w:rFonts w:ascii="r_ansi" w:hAnsi="r_ansi" w:cs="Courier New"/>
          <w:sz w:val="18"/>
          <w:szCs w:val="18"/>
        </w:rPr>
        <w:t xml:space="preserve"> 783078</w:t>
      </w:r>
    </w:p>
    <w:p w14:paraId="09D69EF5" w14:textId="77777777" w:rsidR="00391561" w:rsidRPr="00013AB5" w:rsidRDefault="00391561" w:rsidP="00391561">
      <w:pPr>
        <w:pStyle w:val="PlainText"/>
        <w:rPr>
          <w:rFonts w:ascii="r_ansi" w:hAnsi="r_ansi" w:cs="Courier New"/>
          <w:sz w:val="18"/>
          <w:szCs w:val="18"/>
        </w:rPr>
      </w:pPr>
      <w:r w:rsidRPr="00013AB5">
        <w:rPr>
          <w:rFonts w:ascii="r_ansi" w:hAnsi="r_ansi" w:cs="Courier New"/>
          <w:sz w:val="18"/>
          <w:szCs w:val="18"/>
        </w:rPr>
        <w:t xml:space="preserve"> 810582</w:t>
      </w:r>
    </w:p>
    <w:p w14:paraId="099CCDDC" w14:textId="77777777" w:rsidR="00391561" w:rsidRPr="00013AB5" w:rsidRDefault="00391561" w:rsidP="00391561">
      <w:pPr>
        <w:pStyle w:val="PlainText"/>
        <w:rPr>
          <w:rFonts w:ascii="r_ansi" w:hAnsi="r_ansi" w:cs="Courier New"/>
          <w:sz w:val="18"/>
          <w:szCs w:val="18"/>
        </w:rPr>
      </w:pPr>
      <w:r w:rsidRPr="00013AB5">
        <w:rPr>
          <w:rFonts w:ascii="r_ansi" w:hAnsi="r_ansi" w:cs="Courier New"/>
          <w:sz w:val="18"/>
          <w:szCs w:val="18"/>
        </w:rPr>
        <w:t xml:space="preserve"> 823815</w:t>
      </w:r>
    </w:p>
    <w:p w14:paraId="5F9234E1" w14:textId="77777777" w:rsidR="00391561" w:rsidRPr="00013AB5" w:rsidRDefault="00391561" w:rsidP="00391561">
      <w:pPr>
        <w:pStyle w:val="PlainText"/>
        <w:rPr>
          <w:rFonts w:ascii="r_ansi" w:hAnsi="r_ansi" w:cs="Courier New"/>
          <w:sz w:val="18"/>
          <w:szCs w:val="18"/>
        </w:rPr>
      </w:pPr>
      <w:r w:rsidRPr="00013AB5">
        <w:rPr>
          <w:rFonts w:ascii="r_ansi" w:hAnsi="r_ansi" w:cs="Courier New"/>
          <w:sz w:val="18"/>
          <w:szCs w:val="18"/>
        </w:rPr>
        <w:t xml:space="preserve"> 862866</w:t>
      </w:r>
    </w:p>
    <w:p w14:paraId="07039247" w14:textId="77777777" w:rsidR="00391561" w:rsidRPr="00013AB5" w:rsidRDefault="00391561" w:rsidP="00391561">
      <w:pPr>
        <w:pStyle w:val="PlainText"/>
        <w:rPr>
          <w:rFonts w:ascii="r_ansi" w:hAnsi="r_ansi" w:cs="Courier New"/>
          <w:sz w:val="18"/>
          <w:szCs w:val="18"/>
        </w:rPr>
      </w:pPr>
      <w:r w:rsidRPr="00013AB5">
        <w:rPr>
          <w:rFonts w:ascii="r_ansi" w:hAnsi="r_ansi" w:cs="Courier New"/>
          <w:sz w:val="18"/>
          <w:szCs w:val="18"/>
        </w:rPr>
        <w:t xml:space="preserve"> 867073</w:t>
      </w:r>
    </w:p>
    <w:p w14:paraId="2F0F6EE8" w14:textId="77777777" w:rsidR="00391561" w:rsidRPr="00013AB5" w:rsidRDefault="00391561" w:rsidP="00391561">
      <w:pPr>
        <w:pStyle w:val="PlainText"/>
        <w:rPr>
          <w:rFonts w:ascii="r_ansi" w:hAnsi="r_ansi" w:cs="Courier New"/>
          <w:sz w:val="18"/>
          <w:szCs w:val="18"/>
        </w:rPr>
      </w:pPr>
      <w:r w:rsidRPr="00013AB5">
        <w:rPr>
          <w:rFonts w:ascii="r_ansi" w:hAnsi="r_ansi" w:cs="Courier New"/>
          <w:sz w:val="18"/>
          <w:szCs w:val="18"/>
        </w:rPr>
        <w:t xml:space="preserve"> 868728</w:t>
      </w:r>
    </w:p>
    <w:p w14:paraId="7E1E8E33" w14:textId="77777777" w:rsidR="00391561" w:rsidRPr="00013AB5" w:rsidRDefault="00391561" w:rsidP="00391561">
      <w:pPr>
        <w:pStyle w:val="PlainText"/>
        <w:rPr>
          <w:rFonts w:ascii="r_ansi" w:hAnsi="r_ansi" w:cs="Courier New"/>
          <w:sz w:val="18"/>
          <w:szCs w:val="18"/>
        </w:rPr>
      </w:pPr>
      <w:r w:rsidRPr="00013AB5">
        <w:rPr>
          <w:rFonts w:ascii="r_ansi" w:hAnsi="r_ansi" w:cs="Courier New"/>
          <w:sz w:val="18"/>
          <w:szCs w:val="18"/>
        </w:rPr>
        <w:t xml:space="preserve"> 896951</w:t>
      </w:r>
    </w:p>
    <w:p w14:paraId="75422526" w14:textId="77777777" w:rsidR="00391561" w:rsidRPr="00013AB5" w:rsidRDefault="00391561" w:rsidP="00391561">
      <w:pPr>
        <w:pStyle w:val="PlainText"/>
        <w:rPr>
          <w:rFonts w:ascii="r_ansi" w:hAnsi="r_ansi" w:cs="Courier New"/>
          <w:sz w:val="18"/>
          <w:szCs w:val="18"/>
        </w:rPr>
      </w:pPr>
      <w:r w:rsidRPr="00013AB5">
        <w:rPr>
          <w:rFonts w:ascii="r_ansi" w:hAnsi="r_ansi" w:cs="Courier New"/>
          <w:sz w:val="18"/>
          <w:szCs w:val="18"/>
        </w:rPr>
        <w:t xml:space="preserve"> 916079</w:t>
      </w:r>
    </w:p>
    <w:p w14:paraId="05980EEE" w14:textId="77777777" w:rsidR="00391561" w:rsidRPr="00013AB5" w:rsidRDefault="00391561" w:rsidP="00391561">
      <w:pPr>
        <w:pStyle w:val="PlainText"/>
        <w:rPr>
          <w:rFonts w:ascii="r_ansi" w:hAnsi="r_ansi" w:cs="Courier New"/>
          <w:sz w:val="18"/>
          <w:szCs w:val="18"/>
        </w:rPr>
      </w:pPr>
      <w:r w:rsidRPr="00013AB5">
        <w:rPr>
          <w:rFonts w:ascii="r_ansi" w:hAnsi="r_ansi" w:cs="Courier New"/>
          <w:sz w:val="18"/>
          <w:szCs w:val="18"/>
        </w:rPr>
        <w:t xml:space="preserve"> 946668</w:t>
      </w:r>
    </w:p>
    <w:p w14:paraId="35817822" w14:textId="77777777" w:rsidR="007151E4" w:rsidRPr="00A90439" w:rsidRDefault="007151E4" w:rsidP="00A90439">
      <w:pPr>
        <w:pStyle w:val="NoSpacing"/>
        <w:rPr>
          <w:sz w:val="24"/>
        </w:rPr>
      </w:pPr>
    </w:p>
    <w:p w14:paraId="42EA889E" w14:textId="77777777" w:rsidR="00A14B53" w:rsidRDefault="00A14B53" w:rsidP="00A14B53"/>
    <w:p w14:paraId="3A87EE30" w14:textId="77777777" w:rsidR="0081440A" w:rsidRPr="0081440A" w:rsidRDefault="0081440A" w:rsidP="0081440A">
      <w:pPr>
        <w:rPr>
          <w:b/>
          <w:color w:val="C00000"/>
        </w:rPr>
      </w:pPr>
      <w:r>
        <w:rPr>
          <w:b/>
          <w:color w:val="C00000"/>
        </w:rPr>
        <w:t>*</w:t>
      </w:r>
      <w:r w:rsidRPr="0081440A">
        <w:rPr>
          <w:b/>
          <w:color w:val="C00000"/>
        </w:rPr>
        <w:t xml:space="preserve">NOTE – KNOWN ANOMALY: </w:t>
      </w:r>
    </w:p>
    <w:p w14:paraId="0BC98AA5" w14:textId="77777777" w:rsidR="0081440A" w:rsidRPr="005E0703" w:rsidRDefault="0081440A" w:rsidP="0081440A">
      <w:pPr>
        <w:rPr>
          <w:rFonts w:ascii="Times New Roman" w:hAnsi="Times New Roman"/>
        </w:rPr>
      </w:pPr>
      <w:r>
        <w:t>For</w:t>
      </w:r>
      <w:r w:rsidRPr="005E0703">
        <w:rPr>
          <w:rFonts w:ascii="Times New Roman" w:hAnsi="Times New Roman"/>
        </w:rPr>
        <w:t xml:space="preserve"> any </w:t>
      </w:r>
      <w:r>
        <w:t>action that works with a list, y</w:t>
      </w:r>
      <w:r w:rsidRPr="005E0703">
        <w:rPr>
          <w:rFonts w:ascii="Times New Roman" w:hAnsi="Times New Roman"/>
        </w:rPr>
        <w:t>ou can select the list and then the action</w:t>
      </w:r>
      <w:r>
        <w:rPr>
          <w:rFonts w:ascii="Times New Roman" w:hAnsi="Times New Roman"/>
        </w:rPr>
        <w:t>,</w:t>
      </w:r>
      <w:r w:rsidRPr="005E0703">
        <w:rPr>
          <w:rFonts w:ascii="Times New Roman" w:hAnsi="Times New Roman"/>
        </w:rPr>
        <w:t xml:space="preserve"> or select the action and then the list. In the first case, </w:t>
      </w:r>
      <w:r>
        <w:rPr>
          <w:rFonts w:ascii="Times New Roman" w:hAnsi="Times New Roman"/>
        </w:rPr>
        <w:t>the action</w:t>
      </w:r>
      <w:r w:rsidRPr="005E0703">
        <w:rPr>
          <w:rFonts w:ascii="Times New Roman" w:hAnsi="Times New Roman"/>
        </w:rPr>
        <w:t xml:space="preserve"> uses List Manager</w:t>
      </w:r>
      <w:r>
        <w:t>’</w:t>
      </w:r>
      <w:r w:rsidRPr="005E0703">
        <w:rPr>
          <w:rFonts w:ascii="Times New Roman" w:hAnsi="Times New Roman"/>
        </w:rPr>
        <w:t>s list selection</w:t>
      </w:r>
      <w:r>
        <w:t>,</w:t>
      </w:r>
      <w:r w:rsidRPr="005E0703">
        <w:rPr>
          <w:rFonts w:ascii="Times New Roman" w:hAnsi="Times New Roman"/>
        </w:rPr>
        <w:t xml:space="preserve"> which </w:t>
      </w:r>
      <w:r>
        <w:t>displays</w:t>
      </w:r>
      <w:r w:rsidRPr="005E0703">
        <w:rPr>
          <w:rFonts w:ascii="Times New Roman" w:hAnsi="Times New Roman"/>
        </w:rPr>
        <w:t xml:space="preserve"> the list as a string</w:t>
      </w:r>
      <w:r>
        <w:t xml:space="preserve"> of items</w:t>
      </w:r>
      <w:r w:rsidRPr="005E0703">
        <w:rPr>
          <w:rFonts w:ascii="Times New Roman" w:hAnsi="Times New Roman"/>
        </w:rPr>
        <w:t xml:space="preserve">. </w:t>
      </w:r>
      <w:r>
        <w:t>I</w:t>
      </w:r>
      <w:r w:rsidRPr="005E0703">
        <w:rPr>
          <w:rFonts w:ascii="Times New Roman" w:hAnsi="Times New Roman"/>
        </w:rPr>
        <w:t xml:space="preserve">f the list has too many </w:t>
      </w:r>
      <w:r>
        <w:t>items,</w:t>
      </w:r>
      <w:r w:rsidRPr="005E0703">
        <w:rPr>
          <w:rFonts w:ascii="Times New Roman" w:hAnsi="Times New Roman"/>
        </w:rPr>
        <w:t xml:space="preserve"> it generates </w:t>
      </w:r>
      <w:r>
        <w:t>an</w:t>
      </w:r>
      <w:r w:rsidRPr="005E0703">
        <w:rPr>
          <w:rFonts w:ascii="Times New Roman" w:hAnsi="Times New Roman"/>
        </w:rPr>
        <w:t xml:space="preserve"> error. The workaround is to select the action first.</w:t>
      </w:r>
    </w:p>
    <w:p w14:paraId="4DD8A24C" w14:textId="77777777" w:rsidR="0081440A" w:rsidRDefault="0081440A" w:rsidP="0081440A">
      <w:r>
        <w:t>For example,</w:t>
      </w:r>
      <w:r w:rsidRPr="005E0703">
        <w:rPr>
          <w:rFonts w:ascii="Times New Roman" w:hAnsi="Times New Roman"/>
        </w:rPr>
        <w:t xml:space="preserve"> on the code selection screen</w:t>
      </w:r>
      <w:r>
        <w:t xml:space="preserve"> if you do</w:t>
      </w:r>
      <w:r w:rsidRPr="005E0703">
        <w:rPr>
          <w:rFonts w:ascii="Times New Roman" w:hAnsi="Times New Roman"/>
        </w:rPr>
        <w:t xml:space="preserve"> an ICD</w:t>
      </w:r>
      <w:r>
        <w:t>-10 Lexicon search for diabetes, you will see a list of</w:t>
      </w:r>
      <w:r w:rsidRPr="005E0703">
        <w:rPr>
          <w:rFonts w:ascii="Times New Roman" w:hAnsi="Times New Roman"/>
        </w:rPr>
        <w:t xml:space="preserve"> around 250 codes. </w:t>
      </w:r>
      <w:r>
        <w:t>If you enter 1-250, you’ll get a</w:t>
      </w:r>
      <w:r w:rsidRPr="005E0703">
        <w:rPr>
          <w:rFonts w:ascii="Times New Roman" w:hAnsi="Times New Roman"/>
        </w:rPr>
        <w:t xml:space="preserve"> </w:t>
      </w:r>
      <w:r>
        <w:t>range error. However, if you select A</w:t>
      </w:r>
      <w:r w:rsidRPr="005E0703">
        <w:rPr>
          <w:rFonts w:ascii="Times New Roman" w:hAnsi="Times New Roman"/>
        </w:rPr>
        <w:t>dd</w:t>
      </w:r>
      <w:r>
        <w:t>,</w:t>
      </w:r>
      <w:r w:rsidRPr="005E0703">
        <w:rPr>
          <w:rFonts w:ascii="Times New Roman" w:hAnsi="Times New Roman"/>
        </w:rPr>
        <w:t xml:space="preserve"> then you can </w:t>
      </w:r>
      <w:r>
        <w:t>enter</w:t>
      </w:r>
      <w:r w:rsidRPr="005E0703">
        <w:rPr>
          <w:rFonts w:ascii="Times New Roman" w:hAnsi="Times New Roman"/>
        </w:rPr>
        <w:t xml:space="preserve"> 1-250 and not get an error.</w:t>
      </w:r>
    </w:p>
    <w:p w14:paraId="0AD72CF5" w14:textId="77777777" w:rsidR="0081440A" w:rsidRDefault="0081440A" w:rsidP="0081440A"/>
    <w:p w14:paraId="7BE46354" w14:textId="77777777" w:rsidR="0081440A" w:rsidRPr="00DA3E7B" w:rsidRDefault="0081440A" w:rsidP="0081440A">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u w:val="single"/>
        </w:rPr>
      </w:pPr>
      <w:r w:rsidRPr="00DA3E7B">
        <w:rPr>
          <w:rFonts w:ascii="Courier New" w:hAnsi="Courier New" w:cs="Courier New"/>
          <w:b/>
          <w:bCs/>
          <w:sz w:val="20"/>
          <w:szCs w:val="20"/>
          <w:u w:val="single"/>
        </w:rPr>
        <w:t>Lexicon Selection</w:t>
      </w:r>
      <w:r w:rsidRPr="00DA3E7B">
        <w:rPr>
          <w:rFonts w:ascii="Courier New" w:hAnsi="Courier New" w:cs="Courier New"/>
          <w:sz w:val="20"/>
          <w:szCs w:val="20"/>
          <w:u w:val="single"/>
        </w:rPr>
        <w:t xml:space="preserve">             Nov 14, 2013@11:16:15        Page:   57 of   57 </w:t>
      </w:r>
    </w:p>
    <w:p w14:paraId="03C393CB" w14:textId="77777777" w:rsidR="0081440A" w:rsidRPr="00DA3E7B" w:rsidRDefault="0081440A" w:rsidP="0081440A">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DA3E7B">
        <w:rPr>
          <w:rFonts w:ascii="Courier New" w:hAnsi="Courier New" w:cs="Courier New"/>
          <w:sz w:val="20"/>
          <w:szCs w:val="20"/>
        </w:rPr>
        <w:t>Term/Code: diabetes</w:t>
      </w:r>
    </w:p>
    <w:p w14:paraId="0109730B" w14:textId="77777777" w:rsidR="0081440A" w:rsidRPr="00DA3E7B" w:rsidRDefault="0081440A" w:rsidP="0081440A">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DA3E7B">
        <w:rPr>
          <w:rFonts w:ascii="Courier New" w:hAnsi="Courier New" w:cs="Courier New"/>
          <w:sz w:val="20"/>
          <w:szCs w:val="20"/>
        </w:rPr>
        <w:t>253 ICD-10-CM codes were found.</w:t>
      </w:r>
    </w:p>
    <w:p w14:paraId="628F2B7C" w14:textId="77777777" w:rsidR="0081440A" w:rsidRPr="00DA3E7B" w:rsidRDefault="0081440A" w:rsidP="0081440A">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u w:val="single"/>
        </w:rPr>
      </w:pPr>
      <w:r w:rsidRPr="00DA3E7B">
        <w:rPr>
          <w:rFonts w:ascii="Courier New" w:hAnsi="Courier New" w:cs="Courier New"/>
          <w:sz w:val="20"/>
          <w:szCs w:val="20"/>
          <w:u w:val="single"/>
        </w:rPr>
        <w:t xml:space="preserve">+No. Code      Active     Inactive  Description                                 </w:t>
      </w:r>
    </w:p>
    <w:p w14:paraId="2984209F" w14:textId="77777777" w:rsidR="0081440A" w:rsidRPr="00DA3E7B" w:rsidRDefault="0081440A" w:rsidP="0081440A">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DA3E7B">
        <w:rPr>
          <w:rFonts w:ascii="Courier New" w:hAnsi="Courier New" w:cs="Courier New"/>
          <w:sz w:val="20"/>
          <w:szCs w:val="20"/>
        </w:rPr>
        <w:t xml:space="preserve">                                    Gestational Diabetes                        </w:t>
      </w:r>
    </w:p>
    <w:p w14:paraId="4CE43A45" w14:textId="77777777" w:rsidR="0081440A" w:rsidRPr="00DA3E7B" w:rsidRDefault="0081440A" w:rsidP="0081440A">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DA3E7B">
        <w:rPr>
          <w:rFonts w:ascii="Courier New" w:hAnsi="Courier New" w:cs="Courier New"/>
          <w:sz w:val="20"/>
          <w:szCs w:val="20"/>
        </w:rPr>
        <w:t xml:space="preserve"> 250 P70.2     10/1/2014            Neonatal diabetes mellitus                  </w:t>
      </w:r>
    </w:p>
    <w:p w14:paraId="6A9C3FFB" w14:textId="77777777" w:rsidR="0081440A" w:rsidRPr="00DA3E7B" w:rsidRDefault="0081440A" w:rsidP="0081440A">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DA3E7B">
        <w:rPr>
          <w:rFonts w:ascii="Courier New" w:hAnsi="Courier New" w:cs="Courier New"/>
          <w:sz w:val="20"/>
          <w:szCs w:val="20"/>
        </w:rPr>
        <w:t xml:space="preserve"> 251 Z13.1     10/1/2014            Encounter for Screening for Diabetes        </w:t>
      </w:r>
    </w:p>
    <w:p w14:paraId="074F7500" w14:textId="77777777" w:rsidR="0081440A" w:rsidRPr="00DA3E7B" w:rsidRDefault="0081440A" w:rsidP="0081440A">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DA3E7B">
        <w:rPr>
          <w:rFonts w:ascii="Courier New" w:hAnsi="Courier New" w:cs="Courier New"/>
          <w:sz w:val="20"/>
          <w:szCs w:val="20"/>
        </w:rPr>
        <w:t xml:space="preserve">                                    Mellitus                                    </w:t>
      </w:r>
    </w:p>
    <w:p w14:paraId="0E483B4C" w14:textId="77777777" w:rsidR="0081440A" w:rsidRPr="00DA3E7B" w:rsidRDefault="0081440A" w:rsidP="0081440A">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DA3E7B">
        <w:rPr>
          <w:rFonts w:ascii="Courier New" w:hAnsi="Courier New" w:cs="Courier New"/>
          <w:sz w:val="20"/>
          <w:szCs w:val="20"/>
        </w:rPr>
        <w:lastRenderedPageBreak/>
        <w:t xml:space="preserve"> 252 Z83.3     10/1/2014            Family History of Diabetes Mellitus         </w:t>
      </w:r>
    </w:p>
    <w:p w14:paraId="0417923A" w14:textId="77777777" w:rsidR="0081440A" w:rsidRPr="00DA3E7B" w:rsidRDefault="0081440A" w:rsidP="0081440A">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DA3E7B">
        <w:rPr>
          <w:rFonts w:ascii="Courier New" w:hAnsi="Courier New" w:cs="Courier New"/>
          <w:sz w:val="20"/>
          <w:szCs w:val="20"/>
        </w:rPr>
        <w:t xml:space="preserve"> 253 Z86.32    10/1/2014            Personal History of Gestational Diabetes    </w:t>
      </w:r>
    </w:p>
    <w:p w14:paraId="175176B7" w14:textId="77777777" w:rsidR="0081440A" w:rsidRPr="00DA3E7B" w:rsidRDefault="0081440A" w:rsidP="0081440A">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p>
    <w:p w14:paraId="2B441470" w14:textId="77777777" w:rsidR="0081440A" w:rsidRPr="00DA3E7B" w:rsidRDefault="0081440A" w:rsidP="0081440A">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p>
    <w:p w14:paraId="6DD0CAE0" w14:textId="77777777" w:rsidR="0081440A" w:rsidRPr="00DA3E7B" w:rsidRDefault="0081440A" w:rsidP="0081440A">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p>
    <w:p w14:paraId="7E03EA6F" w14:textId="77777777" w:rsidR="0081440A" w:rsidRPr="00DA3E7B" w:rsidRDefault="0081440A" w:rsidP="0081440A">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p>
    <w:p w14:paraId="77459649" w14:textId="77777777" w:rsidR="0081440A" w:rsidRPr="00282875" w:rsidRDefault="0081440A" w:rsidP="00282875">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rPr>
          <w:rFonts w:ascii="Courier New" w:hAnsi="Courier New" w:cs="Courier New"/>
          <w:b/>
          <w:color w:val="FFFFFF"/>
          <w:sz w:val="20"/>
          <w:szCs w:val="20"/>
        </w:rPr>
      </w:pPr>
      <w:r w:rsidRPr="00282875">
        <w:rPr>
          <w:rFonts w:ascii="Courier New" w:hAnsi="Courier New" w:cs="Courier New"/>
          <w:b/>
          <w:color w:val="FFFFFF"/>
          <w:sz w:val="20"/>
          <w:szCs w:val="20"/>
        </w:rPr>
        <w:t xml:space="preserve">          + Next Screen   - Prev Screen   ?? More Actions                       </w:t>
      </w:r>
    </w:p>
    <w:p w14:paraId="43A3795D" w14:textId="77777777" w:rsidR="0081440A" w:rsidRPr="00DA3E7B" w:rsidRDefault="0081440A" w:rsidP="0081440A">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DA3E7B">
        <w:rPr>
          <w:rFonts w:ascii="Courier New" w:hAnsi="Courier New" w:cs="Courier New"/>
          <w:sz w:val="20"/>
          <w:szCs w:val="20"/>
        </w:rPr>
        <w:t>ADD  Add to taxonomy                    UID  Use in dialog</w:t>
      </w:r>
    </w:p>
    <w:p w14:paraId="7173AE96" w14:textId="77777777" w:rsidR="0081440A" w:rsidRPr="00DA3E7B" w:rsidRDefault="0081440A" w:rsidP="0081440A">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DA3E7B">
        <w:rPr>
          <w:rFonts w:ascii="Courier New" w:hAnsi="Courier New" w:cs="Courier New"/>
          <w:sz w:val="20"/>
          <w:szCs w:val="20"/>
        </w:rPr>
        <w:t>RFT  Remove from taxonomy               SAVE Save</w:t>
      </w:r>
    </w:p>
    <w:p w14:paraId="7DFDAD78" w14:textId="77777777" w:rsidR="0081440A" w:rsidRPr="00DA3E7B" w:rsidRDefault="0081440A" w:rsidP="0081440A">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DA3E7B">
        <w:rPr>
          <w:rFonts w:ascii="Courier New" w:hAnsi="Courier New" w:cs="Courier New"/>
          <w:sz w:val="20"/>
          <w:szCs w:val="20"/>
        </w:rPr>
        <w:t>RFD  Remove from dialog</w:t>
      </w:r>
    </w:p>
    <w:p w14:paraId="07F4D3E7" w14:textId="77777777" w:rsidR="0081440A" w:rsidRPr="00DA3E7B" w:rsidRDefault="0081440A" w:rsidP="0081440A">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r w:rsidRPr="00DA3E7B">
        <w:rPr>
          <w:rFonts w:ascii="Courier New" w:hAnsi="Courier New" w:cs="Courier New"/>
          <w:sz w:val="20"/>
          <w:szCs w:val="20"/>
        </w:rPr>
        <w:t>Select Action: Quit// 1-250</w:t>
      </w:r>
    </w:p>
    <w:p w14:paraId="5671E968" w14:textId="77777777" w:rsidR="0081440A" w:rsidRPr="00DA3E7B" w:rsidRDefault="0081440A" w:rsidP="0081440A">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szCs w:val="20"/>
        </w:rPr>
      </w:pPr>
    </w:p>
    <w:p w14:paraId="6B14263A" w14:textId="77777777" w:rsidR="0081440A" w:rsidRPr="00DA3E7B" w:rsidRDefault="0081440A" w:rsidP="0081440A">
      <w:pPr>
        <w:pBdr>
          <w:top w:val="single" w:sz="4" w:space="1" w:color="auto"/>
          <w:left w:val="single" w:sz="4" w:space="4" w:color="auto"/>
          <w:bottom w:val="single" w:sz="4" w:space="1" w:color="auto"/>
          <w:right w:val="single" w:sz="4" w:space="4" w:color="auto"/>
        </w:pBdr>
        <w:rPr>
          <w:rFonts w:ascii="Courier New" w:hAnsi="Courier New" w:cs="Courier New"/>
        </w:rPr>
      </w:pPr>
      <w:r w:rsidRPr="00A11061">
        <w:rPr>
          <w:rFonts w:ascii="Courier New" w:hAnsi="Courier New" w:cs="Courier New"/>
          <w:sz w:val="20"/>
          <w:szCs w:val="20"/>
        </w:rPr>
        <w:t>&gt;&gt;&gt;  Range too large: 1-250.</w:t>
      </w:r>
    </w:p>
    <w:p w14:paraId="7F0B6B0A" w14:textId="77777777" w:rsidR="0002463C" w:rsidRDefault="0002463C" w:rsidP="0081440A"/>
    <w:p w14:paraId="74165517" w14:textId="77777777" w:rsidR="0002463C" w:rsidRDefault="0002463C" w:rsidP="00D041F4">
      <w:pPr>
        <w:jc w:val="right"/>
      </w:pPr>
    </w:p>
    <w:p w14:paraId="17CB5A4E" w14:textId="77777777" w:rsidR="0002463C" w:rsidRDefault="0002463C" w:rsidP="00D041F4">
      <w:pPr>
        <w:jc w:val="right"/>
      </w:pPr>
    </w:p>
    <w:p w14:paraId="6F541B0E" w14:textId="77777777" w:rsidR="00452CD0" w:rsidRPr="00845B27" w:rsidRDefault="00452CD0" w:rsidP="00452CD0">
      <w:pPr>
        <w:pStyle w:val="ListParagraph"/>
        <w:rPr>
          <w:rFonts w:ascii="Times New Roman" w:hAnsi="Times New Roman"/>
          <w:sz w:val="24"/>
          <w:szCs w:val="24"/>
        </w:rPr>
      </w:pPr>
    </w:p>
    <w:p w14:paraId="089ED52F" w14:textId="77777777" w:rsidR="00452CD0" w:rsidRPr="00845B27" w:rsidRDefault="00452CD0" w:rsidP="00452CD0">
      <w:pPr>
        <w:pStyle w:val="ListParagraph"/>
        <w:rPr>
          <w:rFonts w:ascii="Times New Roman" w:hAnsi="Times New Roman"/>
          <w:sz w:val="24"/>
          <w:szCs w:val="24"/>
        </w:rPr>
      </w:pPr>
    </w:p>
    <w:p w14:paraId="50653188" w14:textId="77777777" w:rsidR="0002463C" w:rsidRPr="00845B27" w:rsidRDefault="0002463C" w:rsidP="0002463C">
      <w:pPr>
        <w:pStyle w:val="Heading4"/>
        <w:rPr>
          <w:sz w:val="24"/>
          <w:szCs w:val="24"/>
        </w:rPr>
      </w:pPr>
    </w:p>
    <w:p w14:paraId="552A16DB" w14:textId="77777777" w:rsidR="0002463C" w:rsidRPr="00845B27" w:rsidRDefault="0002463C" w:rsidP="00D041F4">
      <w:pPr>
        <w:jc w:val="right"/>
      </w:pPr>
    </w:p>
    <w:p w14:paraId="4ABBB157" w14:textId="77777777" w:rsidR="00D041F4" w:rsidRDefault="00D041F4" w:rsidP="00D041F4">
      <w:pPr>
        <w:jc w:val="right"/>
      </w:pPr>
    </w:p>
    <w:p w14:paraId="1D8F3205" w14:textId="77777777" w:rsidR="00D041F4" w:rsidRPr="00813B90" w:rsidRDefault="00D041F4" w:rsidP="00D041F4">
      <w:pPr>
        <w:jc w:val="right"/>
      </w:pPr>
    </w:p>
    <w:p w14:paraId="197EB45F" w14:textId="77777777" w:rsidR="002B11BD" w:rsidRPr="00143A9A" w:rsidRDefault="0056712B" w:rsidP="002B11BD">
      <w:pPr>
        <w:rPr>
          <w:sz w:val="18"/>
          <w:szCs w:val="18"/>
        </w:rPr>
      </w:pPr>
      <w:r>
        <w:rPr>
          <w:b/>
        </w:rPr>
        <w:br w:type="page"/>
      </w:r>
    </w:p>
    <w:p w14:paraId="2CDA7016" w14:textId="77777777" w:rsidR="00D72BA5" w:rsidRPr="00143A9A" w:rsidRDefault="00D72BA5" w:rsidP="00335E68">
      <w:pPr>
        <w:ind w:right="540"/>
        <w:rPr>
          <w:sz w:val="18"/>
          <w:szCs w:val="18"/>
        </w:rPr>
      </w:pPr>
      <w:r w:rsidRPr="00143A9A">
        <w:rPr>
          <w:sz w:val="18"/>
          <w:szCs w:val="18"/>
        </w:rPr>
        <w:t xml:space="preserve"> </w:t>
      </w:r>
    </w:p>
    <w:p w14:paraId="530AD215" w14:textId="77777777" w:rsidR="00D72BA5" w:rsidRPr="00864F43" w:rsidRDefault="00D72BA5" w:rsidP="00B50001">
      <w:pPr>
        <w:rPr>
          <w:rFonts w:ascii="Courier New" w:hAnsi="Courier New" w:cs="Courier New"/>
          <w:sz w:val="18"/>
          <w:szCs w:val="18"/>
        </w:rPr>
      </w:pPr>
    </w:p>
    <w:p w14:paraId="612A6484" w14:textId="77777777" w:rsidR="00D72BA5" w:rsidRPr="00A648AF" w:rsidRDefault="00D72BA5" w:rsidP="00945821">
      <w:pPr>
        <w:pStyle w:val="Heading1"/>
      </w:pPr>
      <w:bookmarkStart w:id="40" w:name="_Toc79889715"/>
      <w:bookmarkStart w:id="41" w:name="Acronyms1"/>
      <w:bookmarkStart w:id="42" w:name="_Ref207529685"/>
      <w:bookmarkStart w:id="43" w:name="_Ref207529721"/>
      <w:bookmarkStart w:id="44" w:name="_Toc234302625"/>
      <w:bookmarkStart w:id="45" w:name="_Toc246121560"/>
      <w:bookmarkStart w:id="46" w:name="_Toc393359936"/>
      <w:bookmarkStart w:id="47" w:name="_Toc320274583"/>
      <w:bookmarkStart w:id="48" w:name="_Toc320279456"/>
      <w:bookmarkStart w:id="49" w:name="_Toc323533346"/>
      <w:r w:rsidRPr="00A648AF">
        <w:t>Acronyms</w:t>
      </w:r>
      <w:bookmarkEnd w:id="40"/>
      <w:bookmarkEnd w:id="41"/>
      <w:bookmarkEnd w:id="42"/>
      <w:bookmarkEnd w:id="43"/>
      <w:bookmarkEnd w:id="44"/>
      <w:bookmarkEnd w:id="45"/>
      <w:bookmarkEnd w:id="46"/>
    </w:p>
    <w:p w14:paraId="325F0395" w14:textId="77777777" w:rsidR="00D72BA5" w:rsidRPr="003D3D1C" w:rsidRDefault="003D3D1C" w:rsidP="00123901">
      <w:pPr>
        <w:pStyle w:val="TableSpacer"/>
        <w:rPr>
          <w:sz w:val="24"/>
          <w:szCs w:val="24"/>
        </w:rPr>
      </w:pPr>
      <w:r w:rsidRPr="003D3D1C">
        <w:rPr>
          <w:sz w:val="24"/>
          <w:szCs w:val="24"/>
        </w:rPr>
        <w:t xml:space="preserve">The OIT Master Glossary is available at </w:t>
      </w:r>
      <w:hyperlink r:id="rId17" w:history="1">
        <w:r w:rsidRPr="003D3D1C">
          <w:rPr>
            <w:rStyle w:val="Hyperlink"/>
            <w:sz w:val="24"/>
            <w:szCs w:val="24"/>
          </w:rPr>
          <w:t>http://vaww.oed.wss.va.gov/process/Library/master_glossary/masterglossary.htm</w:t>
        </w:r>
      </w:hyperlink>
    </w:p>
    <w:p w14:paraId="021926A0" w14:textId="77777777" w:rsidR="003D3D1C" w:rsidRPr="00823BBF" w:rsidRDefault="003D3D1C" w:rsidP="00123901">
      <w:pPr>
        <w:pStyle w:val="TableSpacer"/>
      </w:pPr>
    </w:p>
    <w:bookmarkEnd w:id="47"/>
    <w:bookmarkEnd w:id="48"/>
    <w:bookmarkEnd w:id="49"/>
    <w:p w14:paraId="19EB8425" w14:textId="77777777" w:rsidR="00D72BA5" w:rsidRDefault="00D72BA5" w:rsidP="00E42FB0">
      <w:pPr>
        <w:ind w:left="360" w:right="540" w:hanging="360"/>
        <w:rPr>
          <w:rFonts w:ascii="Courier New" w:hAnsi="Courier New"/>
          <w:sz w:val="1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128"/>
      </w:tblGrid>
      <w:tr w:rsidR="00DB2F19" w:rsidRPr="00046F3E" w14:paraId="63B3252B" w14:textId="77777777" w:rsidTr="00F70CEA">
        <w:trPr>
          <w:trHeight w:val="395"/>
          <w:tblHeader/>
        </w:trPr>
        <w:tc>
          <w:tcPr>
            <w:tcW w:w="1980" w:type="dxa"/>
            <w:shd w:val="clear" w:color="auto" w:fill="E0E0E0"/>
          </w:tcPr>
          <w:p w14:paraId="7B3945E0" w14:textId="77777777" w:rsidR="00DB2F19" w:rsidRDefault="00DB2F19" w:rsidP="00F70CEA">
            <w:pPr>
              <w:pStyle w:val="TableHeading"/>
            </w:pPr>
            <w:r>
              <w:t>Term</w:t>
            </w:r>
          </w:p>
        </w:tc>
        <w:tc>
          <w:tcPr>
            <w:tcW w:w="7128" w:type="dxa"/>
            <w:shd w:val="clear" w:color="auto" w:fill="E0E0E0"/>
          </w:tcPr>
          <w:p w14:paraId="5F3A8953" w14:textId="77777777" w:rsidR="00DB2F19" w:rsidRDefault="00DB2F19" w:rsidP="00F70CEA">
            <w:pPr>
              <w:pStyle w:val="TableHeading"/>
            </w:pPr>
            <w:r>
              <w:t>Definition</w:t>
            </w:r>
          </w:p>
        </w:tc>
      </w:tr>
      <w:tr w:rsidR="00DB2F19" w:rsidRPr="00046F3E" w14:paraId="3FF9B295" w14:textId="77777777" w:rsidTr="00F70CEA">
        <w:tc>
          <w:tcPr>
            <w:tcW w:w="1980" w:type="dxa"/>
          </w:tcPr>
          <w:p w14:paraId="6AA5D1AA" w14:textId="77777777" w:rsidR="00DB2F19" w:rsidRDefault="00DB2F19" w:rsidP="00F70CEA">
            <w:pPr>
              <w:pStyle w:val="TableText"/>
            </w:pPr>
            <w:r>
              <w:t>ASU</w:t>
            </w:r>
          </w:p>
        </w:tc>
        <w:tc>
          <w:tcPr>
            <w:tcW w:w="7128" w:type="dxa"/>
          </w:tcPr>
          <w:p w14:paraId="766947F0" w14:textId="77777777" w:rsidR="00DB2F19" w:rsidRDefault="00DB2F19" w:rsidP="00F70CEA">
            <w:pPr>
              <w:pStyle w:val="TableText"/>
            </w:pPr>
            <w:r>
              <w:t>Authorization/Subscription Utility</w:t>
            </w:r>
          </w:p>
        </w:tc>
      </w:tr>
      <w:tr w:rsidR="00DB2F19" w:rsidRPr="00046F3E" w14:paraId="66720CC4" w14:textId="77777777" w:rsidTr="00F70CEA">
        <w:tc>
          <w:tcPr>
            <w:tcW w:w="1980" w:type="dxa"/>
          </w:tcPr>
          <w:p w14:paraId="6944C349" w14:textId="77777777" w:rsidR="00DB2F19" w:rsidRDefault="00DB2F19" w:rsidP="00F70CEA">
            <w:pPr>
              <w:pStyle w:val="TableText"/>
            </w:pPr>
            <w:r>
              <w:t>Clin4</w:t>
            </w:r>
          </w:p>
        </w:tc>
        <w:tc>
          <w:tcPr>
            <w:tcW w:w="7128" w:type="dxa"/>
          </w:tcPr>
          <w:p w14:paraId="0E04BA77" w14:textId="77777777" w:rsidR="00DB2F19" w:rsidRDefault="00DB2F19" w:rsidP="00F70CEA">
            <w:pPr>
              <w:pStyle w:val="TableText"/>
            </w:pPr>
            <w:r>
              <w:t>National Customer Support team that supports Clinical Reminders</w:t>
            </w:r>
          </w:p>
        </w:tc>
      </w:tr>
      <w:tr w:rsidR="00DB2F19" w:rsidRPr="00046F3E" w14:paraId="1501E36C" w14:textId="77777777" w:rsidTr="00F70CEA">
        <w:tc>
          <w:tcPr>
            <w:tcW w:w="1980" w:type="dxa"/>
          </w:tcPr>
          <w:p w14:paraId="4060BB7B" w14:textId="77777777" w:rsidR="00DB2F19" w:rsidRDefault="00DB2F19" w:rsidP="00F70CEA">
            <w:pPr>
              <w:pStyle w:val="TableText"/>
            </w:pPr>
            <w:r>
              <w:t>CPRS</w:t>
            </w:r>
          </w:p>
        </w:tc>
        <w:tc>
          <w:tcPr>
            <w:tcW w:w="7128" w:type="dxa"/>
          </w:tcPr>
          <w:p w14:paraId="5A053653" w14:textId="77777777" w:rsidR="00DB2F19" w:rsidRDefault="00DB2F19" w:rsidP="00F70CEA">
            <w:pPr>
              <w:pStyle w:val="TableText"/>
            </w:pPr>
            <w:r>
              <w:t>Computerized Patient Record System</w:t>
            </w:r>
          </w:p>
        </w:tc>
      </w:tr>
      <w:tr w:rsidR="00DB2F19" w:rsidRPr="00046F3E" w14:paraId="11A01732" w14:textId="77777777" w:rsidTr="00F70CEA">
        <w:tc>
          <w:tcPr>
            <w:tcW w:w="1980" w:type="dxa"/>
          </w:tcPr>
          <w:p w14:paraId="047E74D7" w14:textId="77777777" w:rsidR="00DB2F19" w:rsidRDefault="00DB2F19" w:rsidP="00F70CEA">
            <w:pPr>
              <w:pStyle w:val="TableText"/>
            </w:pPr>
            <w:r>
              <w:t>DBA</w:t>
            </w:r>
          </w:p>
        </w:tc>
        <w:tc>
          <w:tcPr>
            <w:tcW w:w="7128" w:type="dxa"/>
          </w:tcPr>
          <w:p w14:paraId="0254FDFA" w14:textId="77777777" w:rsidR="00DB2F19" w:rsidRDefault="00DB2F19" w:rsidP="00F70CEA">
            <w:pPr>
              <w:pStyle w:val="TableText"/>
            </w:pPr>
            <w:r>
              <w:t>Database Administration</w:t>
            </w:r>
          </w:p>
        </w:tc>
      </w:tr>
      <w:tr w:rsidR="00DB2F19" w:rsidRPr="00046F3E" w14:paraId="63F7BEEC" w14:textId="77777777" w:rsidTr="00F70CEA">
        <w:tc>
          <w:tcPr>
            <w:tcW w:w="1980" w:type="dxa"/>
          </w:tcPr>
          <w:p w14:paraId="45A6958F" w14:textId="77777777" w:rsidR="00DB2F19" w:rsidRDefault="00DB2F19" w:rsidP="00F70CEA">
            <w:pPr>
              <w:pStyle w:val="TableText"/>
            </w:pPr>
            <w:r>
              <w:t>DG</w:t>
            </w:r>
          </w:p>
        </w:tc>
        <w:tc>
          <w:tcPr>
            <w:tcW w:w="7128" w:type="dxa"/>
          </w:tcPr>
          <w:p w14:paraId="22C468DE" w14:textId="77777777" w:rsidR="00DB2F19" w:rsidRDefault="00DB2F19" w:rsidP="00F70CEA">
            <w:pPr>
              <w:pStyle w:val="TableText"/>
            </w:pPr>
            <w:r>
              <w:t>Registration and Enrollment Package namespace</w:t>
            </w:r>
          </w:p>
        </w:tc>
      </w:tr>
      <w:tr w:rsidR="00DB2F19" w:rsidRPr="00046F3E" w14:paraId="7DB7F8FA" w14:textId="77777777" w:rsidTr="00F70CEA">
        <w:tc>
          <w:tcPr>
            <w:tcW w:w="1980" w:type="dxa"/>
          </w:tcPr>
          <w:p w14:paraId="32645F5E" w14:textId="77777777" w:rsidR="00DB2F19" w:rsidRDefault="00DB2F19" w:rsidP="00F70CEA">
            <w:pPr>
              <w:pStyle w:val="TableText"/>
            </w:pPr>
            <w:r>
              <w:t>ESM</w:t>
            </w:r>
          </w:p>
        </w:tc>
        <w:tc>
          <w:tcPr>
            <w:tcW w:w="7128" w:type="dxa"/>
          </w:tcPr>
          <w:p w14:paraId="4FAB67BF" w14:textId="77777777" w:rsidR="00DB2F19" w:rsidRDefault="00DB2F19" w:rsidP="00F70CEA">
            <w:pPr>
              <w:pStyle w:val="TableText"/>
            </w:pPr>
            <w:r>
              <w:t>Enterprise Systems Management (ESM)</w:t>
            </w:r>
          </w:p>
        </w:tc>
      </w:tr>
      <w:tr w:rsidR="00DB2F19" w:rsidRPr="00046F3E" w14:paraId="5A75A8C5" w14:textId="77777777" w:rsidTr="00F70CEA">
        <w:tc>
          <w:tcPr>
            <w:tcW w:w="1980" w:type="dxa"/>
          </w:tcPr>
          <w:p w14:paraId="15D792EC" w14:textId="77777777" w:rsidR="00DB2F19" w:rsidRDefault="00DB2F19" w:rsidP="00F70CEA">
            <w:pPr>
              <w:pStyle w:val="TableText"/>
            </w:pPr>
            <w:r>
              <w:t>FIM</w:t>
            </w:r>
          </w:p>
        </w:tc>
        <w:tc>
          <w:tcPr>
            <w:tcW w:w="7128" w:type="dxa"/>
          </w:tcPr>
          <w:p w14:paraId="0A2C2435" w14:textId="77777777" w:rsidR="00DB2F19" w:rsidRDefault="00DB2F19" w:rsidP="00F70CEA">
            <w:pPr>
              <w:pStyle w:val="TableText"/>
            </w:pPr>
            <w:r>
              <w:t>Functional Independence Measure</w:t>
            </w:r>
          </w:p>
        </w:tc>
      </w:tr>
      <w:tr w:rsidR="00DB2F19" w:rsidRPr="00046F3E" w14:paraId="5A6E3410" w14:textId="77777777" w:rsidTr="00F70CEA">
        <w:tc>
          <w:tcPr>
            <w:tcW w:w="1980" w:type="dxa"/>
          </w:tcPr>
          <w:p w14:paraId="6ED86B26" w14:textId="77777777" w:rsidR="00DB2F19" w:rsidRDefault="00DB2F19" w:rsidP="00F70CEA">
            <w:pPr>
              <w:pStyle w:val="TableText"/>
            </w:pPr>
            <w:r>
              <w:t>GUI</w:t>
            </w:r>
          </w:p>
        </w:tc>
        <w:tc>
          <w:tcPr>
            <w:tcW w:w="7128" w:type="dxa"/>
          </w:tcPr>
          <w:p w14:paraId="7F938BFC" w14:textId="77777777" w:rsidR="00DB2F19" w:rsidRDefault="00DB2F19" w:rsidP="00F70CEA">
            <w:pPr>
              <w:pStyle w:val="TableText"/>
            </w:pPr>
            <w:r>
              <w:t>Graphic User Interface</w:t>
            </w:r>
          </w:p>
        </w:tc>
      </w:tr>
      <w:tr w:rsidR="00DB2F19" w:rsidRPr="00046F3E" w14:paraId="2A938B80" w14:textId="77777777" w:rsidTr="00F70CEA">
        <w:tc>
          <w:tcPr>
            <w:tcW w:w="1980" w:type="dxa"/>
          </w:tcPr>
          <w:p w14:paraId="50D02AD8" w14:textId="77777777" w:rsidR="00DB2F19" w:rsidRDefault="00DB2F19" w:rsidP="00F70CEA">
            <w:pPr>
              <w:pStyle w:val="TableText"/>
            </w:pPr>
            <w:r>
              <w:t>HRMH/HRMHP</w:t>
            </w:r>
          </w:p>
        </w:tc>
        <w:tc>
          <w:tcPr>
            <w:tcW w:w="7128" w:type="dxa"/>
          </w:tcPr>
          <w:p w14:paraId="5D0882EC" w14:textId="77777777" w:rsidR="00DB2F19" w:rsidRDefault="00DB2F19" w:rsidP="00F70CEA">
            <w:pPr>
              <w:pStyle w:val="TableText"/>
            </w:pPr>
            <w:r>
              <w:t>High Risk Mental Health Patient</w:t>
            </w:r>
          </w:p>
        </w:tc>
      </w:tr>
      <w:tr w:rsidR="00DB2F19" w:rsidRPr="00046F3E" w14:paraId="5116B1B4" w14:textId="77777777" w:rsidTr="00F70CEA">
        <w:tc>
          <w:tcPr>
            <w:tcW w:w="1980" w:type="dxa"/>
          </w:tcPr>
          <w:p w14:paraId="795B7953" w14:textId="77777777" w:rsidR="00DB2F19" w:rsidRDefault="00DB2F19" w:rsidP="00F70CEA">
            <w:pPr>
              <w:pStyle w:val="TableText"/>
            </w:pPr>
            <w:r>
              <w:t>IAB</w:t>
            </w:r>
          </w:p>
        </w:tc>
        <w:tc>
          <w:tcPr>
            <w:tcW w:w="7128" w:type="dxa"/>
          </w:tcPr>
          <w:p w14:paraId="454A5E76" w14:textId="77777777" w:rsidR="00DB2F19" w:rsidRDefault="00DB2F19" w:rsidP="00F70CEA">
            <w:pPr>
              <w:pStyle w:val="TableText"/>
            </w:pPr>
            <w:r>
              <w:t>Initial Assessment &amp; Briefing</w:t>
            </w:r>
          </w:p>
        </w:tc>
      </w:tr>
      <w:tr w:rsidR="00DB2F19" w:rsidRPr="00046F3E" w14:paraId="23379553" w14:textId="77777777" w:rsidTr="00F70CEA">
        <w:tc>
          <w:tcPr>
            <w:tcW w:w="1980" w:type="dxa"/>
          </w:tcPr>
          <w:p w14:paraId="6EAC2240" w14:textId="77777777" w:rsidR="00DB2F19" w:rsidRDefault="00DB2F19" w:rsidP="00F70CEA">
            <w:pPr>
              <w:pStyle w:val="TableText"/>
            </w:pPr>
            <w:r>
              <w:t>ICD10</w:t>
            </w:r>
          </w:p>
        </w:tc>
        <w:tc>
          <w:tcPr>
            <w:tcW w:w="7128" w:type="dxa"/>
          </w:tcPr>
          <w:p w14:paraId="5CAAE59D" w14:textId="77777777" w:rsidR="00DB2F19" w:rsidRDefault="00DB2F19" w:rsidP="00F70CEA">
            <w:pPr>
              <w:pStyle w:val="TableText"/>
            </w:pPr>
            <w:r w:rsidRPr="009F2698">
              <w:t>International Classification of Diseases, 10th Edition</w:t>
            </w:r>
          </w:p>
        </w:tc>
      </w:tr>
      <w:tr w:rsidR="00DB2F19" w:rsidRPr="00046F3E" w14:paraId="43907E4D" w14:textId="77777777" w:rsidTr="00F70CEA">
        <w:tc>
          <w:tcPr>
            <w:tcW w:w="1980" w:type="dxa"/>
          </w:tcPr>
          <w:p w14:paraId="26684A1A" w14:textId="77777777" w:rsidR="00DB2F19" w:rsidRDefault="00DB2F19" w:rsidP="00F70CEA">
            <w:pPr>
              <w:pStyle w:val="TableText"/>
            </w:pPr>
            <w:r>
              <w:t>ICR</w:t>
            </w:r>
          </w:p>
        </w:tc>
        <w:tc>
          <w:tcPr>
            <w:tcW w:w="7128" w:type="dxa"/>
          </w:tcPr>
          <w:p w14:paraId="09EF7CB9" w14:textId="77777777" w:rsidR="00DB2F19" w:rsidRPr="009F2698" w:rsidRDefault="00DB2F19" w:rsidP="00F70CEA">
            <w:pPr>
              <w:pStyle w:val="TableText"/>
            </w:pPr>
            <w:r w:rsidRPr="009F2698">
              <w:t>Internal Control Number</w:t>
            </w:r>
          </w:p>
        </w:tc>
      </w:tr>
      <w:tr w:rsidR="00DB2F19" w:rsidRPr="00046F3E" w14:paraId="29E0CE3A" w14:textId="77777777" w:rsidTr="00F70CEA">
        <w:tc>
          <w:tcPr>
            <w:tcW w:w="1980" w:type="dxa"/>
          </w:tcPr>
          <w:p w14:paraId="194A398D" w14:textId="77777777" w:rsidR="00DB2F19" w:rsidRDefault="00DB2F19" w:rsidP="00F70CEA">
            <w:pPr>
              <w:pStyle w:val="TableText"/>
            </w:pPr>
            <w:r>
              <w:t>IOC</w:t>
            </w:r>
          </w:p>
        </w:tc>
        <w:tc>
          <w:tcPr>
            <w:tcW w:w="7128" w:type="dxa"/>
          </w:tcPr>
          <w:p w14:paraId="4F8E8713" w14:textId="77777777" w:rsidR="00DB2F19" w:rsidRPr="009F2698" w:rsidRDefault="00DB2F19" w:rsidP="00F70CEA">
            <w:pPr>
              <w:pStyle w:val="TableText"/>
            </w:pPr>
            <w:r w:rsidRPr="009F2698">
              <w:t>Initial Operating Capabilities</w:t>
            </w:r>
          </w:p>
        </w:tc>
      </w:tr>
      <w:tr w:rsidR="008868C3" w:rsidRPr="00046F3E" w14:paraId="5CFC4CEB" w14:textId="77777777" w:rsidTr="00F70CEA">
        <w:tc>
          <w:tcPr>
            <w:tcW w:w="1980" w:type="dxa"/>
          </w:tcPr>
          <w:p w14:paraId="3054573F" w14:textId="77777777" w:rsidR="008868C3" w:rsidRDefault="008868C3" w:rsidP="00F70CEA">
            <w:pPr>
              <w:pStyle w:val="TableText"/>
            </w:pPr>
            <w:r>
              <w:t>IVMH</w:t>
            </w:r>
          </w:p>
        </w:tc>
        <w:tc>
          <w:tcPr>
            <w:tcW w:w="7128" w:type="dxa"/>
          </w:tcPr>
          <w:p w14:paraId="2EA3CD00" w14:textId="77777777" w:rsidR="008868C3" w:rsidRDefault="008868C3" w:rsidP="00F70CEA">
            <w:pPr>
              <w:pStyle w:val="TableText"/>
            </w:pPr>
            <w:r>
              <w:t>Improve Veteran Mental Health, one of the Secretary’s 21 initiatives</w:t>
            </w:r>
          </w:p>
        </w:tc>
      </w:tr>
      <w:tr w:rsidR="00DB2F19" w:rsidRPr="00046F3E" w14:paraId="1E7B11C8" w14:textId="77777777" w:rsidTr="00F70CEA">
        <w:tc>
          <w:tcPr>
            <w:tcW w:w="1980" w:type="dxa"/>
          </w:tcPr>
          <w:p w14:paraId="561FBDFE" w14:textId="77777777" w:rsidR="00DB2F19" w:rsidRDefault="00DB2F19" w:rsidP="00F70CEA">
            <w:pPr>
              <w:pStyle w:val="TableText"/>
            </w:pPr>
            <w:r>
              <w:t>LSSD</w:t>
            </w:r>
          </w:p>
        </w:tc>
        <w:tc>
          <w:tcPr>
            <w:tcW w:w="7128" w:type="dxa"/>
          </w:tcPr>
          <w:p w14:paraId="1AC8A553" w14:textId="77777777" w:rsidR="00DB2F19" w:rsidRDefault="00DB2F19" w:rsidP="00F70CEA">
            <w:pPr>
              <w:pStyle w:val="TableText"/>
            </w:pPr>
            <w:r>
              <w:t>Last Service Separation Date</w:t>
            </w:r>
          </w:p>
        </w:tc>
      </w:tr>
      <w:tr w:rsidR="00DB2F19" w:rsidRPr="00046F3E" w14:paraId="2611831E" w14:textId="77777777" w:rsidTr="00F70CEA">
        <w:tc>
          <w:tcPr>
            <w:tcW w:w="1980" w:type="dxa"/>
          </w:tcPr>
          <w:p w14:paraId="7265FB12" w14:textId="77777777" w:rsidR="00DB2F19" w:rsidRDefault="00DB2F19" w:rsidP="00F70CEA">
            <w:pPr>
              <w:pStyle w:val="TableText"/>
            </w:pPr>
            <w:r>
              <w:t>MHTC</w:t>
            </w:r>
          </w:p>
        </w:tc>
        <w:tc>
          <w:tcPr>
            <w:tcW w:w="7128" w:type="dxa"/>
          </w:tcPr>
          <w:p w14:paraId="4D5DE470" w14:textId="77777777" w:rsidR="00DB2F19" w:rsidRDefault="00DB2F19" w:rsidP="00F70CEA">
            <w:pPr>
              <w:pStyle w:val="TableText"/>
            </w:pPr>
            <w:r>
              <w:t>Mental Health Treatment Coordinator</w:t>
            </w:r>
          </w:p>
        </w:tc>
      </w:tr>
      <w:tr w:rsidR="00DB2F19" w:rsidRPr="00046F3E" w14:paraId="6877A64D" w14:textId="77777777" w:rsidTr="00F70CEA">
        <w:tc>
          <w:tcPr>
            <w:tcW w:w="1980" w:type="dxa"/>
          </w:tcPr>
          <w:p w14:paraId="08DFD4FE" w14:textId="77777777" w:rsidR="00DB2F19" w:rsidRDefault="00DB2F19" w:rsidP="00F70CEA">
            <w:pPr>
              <w:pStyle w:val="TableText"/>
            </w:pPr>
            <w:r>
              <w:t>OHI</w:t>
            </w:r>
          </w:p>
        </w:tc>
        <w:tc>
          <w:tcPr>
            <w:tcW w:w="7128" w:type="dxa"/>
          </w:tcPr>
          <w:p w14:paraId="0DFAC581" w14:textId="77777777" w:rsidR="00DB2F19" w:rsidRDefault="00DB2F19" w:rsidP="00F70CEA">
            <w:pPr>
              <w:pStyle w:val="TableText"/>
            </w:pPr>
            <w:r w:rsidRPr="00DB2F19">
              <w:t>Office of Health Information</w:t>
            </w:r>
          </w:p>
        </w:tc>
      </w:tr>
      <w:tr w:rsidR="00DB2F19" w:rsidRPr="00046F3E" w14:paraId="01966562" w14:textId="77777777" w:rsidTr="00F70CEA">
        <w:tc>
          <w:tcPr>
            <w:tcW w:w="1980" w:type="dxa"/>
          </w:tcPr>
          <w:p w14:paraId="5133B9E7" w14:textId="77777777" w:rsidR="00DB2F19" w:rsidRDefault="00DB2F19" w:rsidP="00F70CEA">
            <w:pPr>
              <w:pStyle w:val="TableText"/>
            </w:pPr>
            <w:r>
              <w:t>OI</w:t>
            </w:r>
          </w:p>
        </w:tc>
        <w:tc>
          <w:tcPr>
            <w:tcW w:w="7128" w:type="dxa"/>
          </w:tcPr>
          <w:p w14:paraId="486FBC44" w14:textId="77777777" w:rsidR="00DB2F19" w:rsidRDefault="00DB2F19" w:rsidP="00F70CEA">
            <w:pPr>
              <w:pStyle w:val="TableText"/>
            </w:pPr>
            <w:r>
              <w:t>Office of Information</w:t>
            </w:r>
          </w:p>
        </w:tc>
      </w:tr>
      <w:tr w:rsidR="00DB2F19" w:rsidRPr="00046F3E" w14:paraId="375097F6" w14:textId="77777777" w:rsidTr="00F70CEA">
        <w:tc>
          <w:tcPr>
            <w:tcW w:w="1980" w:type="dxa"/>
          </w:tcPr>
          <w:p w14:paraId="01BC0A91" w14:textId="77777777" w:rsidR="00DB2F19" w:rsidRDefault="00DB2F19" w:rsidP="00F70CEA">
            <w:pPr>
              <w:pStyle w:val="TableText"/>
            </w:pPr>
            <w:r>
              <w:t>OIF/OEF</w:t>
            </w:r>
          </w:p>
        </w:tc>
        <w:tc>
          <w:tcPr>
            <w:tcW w:w="7128" w:type="dxa"/>
          </w:tcPr>
          <w:p w14:paraId="25EE055D" w14:textId="77777777" w:rsidR="00DB2F19" w:rsidRDefault="00DB2F19" w:rsidP="00F70CEA">
            <w:pPr>
              <w:pStyle w:val="TableText"/>
            </w:pPr>
            <w:r>
              <w:t>Operation Iraqi Freedom/Operation Enduring Freedom</w:t>
            </w:r>
          </w:p>
        </w:tc>
      </w:tr>
      <w:tr w:rsidR="00DB2F19" w:rsidRPr="00046F3E" w14:paraId="61E5B528" w14:textId="77777777" w:rsidTr="00F70CEA">
        <w:tc>
          <w:tcPr>
            <w:tcW w:w="1980" w:type="dxa"/>
          </w:tcPr>
          <w:p w14:paraId="29E29B63" w14:textId="77777777" w:rsidR="00DB2F19" w:rsidRDefault="00DB2F19" w:rsidP="00F70CEA">
            <w:pPr>
              <w:pStyle w:val="TableText"/>
            </w:pPr>
            <w:r>
              <w:t>OIT/OI&amp;T</w:t>
            </w:r>
          </w:p>
        </w:tc>
        <w:tc>
          <w:tcPr>
            <w:tcW w:w="7128" w:type="dxa"/>
          </w:tcPr>
          <w:p w14:paraId="756FED0B" w14:textId="77777777" w:rsidR="00DB2F19" w:rsidRDefault="00DB2F19" w:rsidP="00F70CEA">
            <w:pPr>
              <w:pStyle w:val="TableText"/>
            </w:pPr>
            <w:r w:rsidRPr="009F2698">
              <w:t>Office of Information Technology</w:t>
            </w:r>
          </w:p>
        </w:tc>
      </w:tr>
      <w:tr w:rsidR="00DB2F19" w:rsidRPr="002D70C2" w14:paraId="6C673E50" w14:textId="77777777" w:rsidTr="00F70CEA">
        <w:tc>
          <w:tcPr>
            <w:tcW w:w="1980" w:type="dxa"/>
          </w:tcPr>
          <w:p w14:paraId="4463AA9B" w14:textId="77777777" w:rsidR="00DB2F19" w:rsidRDefault="00DB2F19" w:rsidP="00F70CEA">
            <w:pPr>
              <w:pStyle w:val="TableText"/>
            </w:pPr>
            <w:r>
              <w:t>OMHS</w:t>
            </w:r>
          </w:p>
        </w:tc>
        <w:tc>
          <w:tcPr>
            <w:tcW w:w="7128" w:type="dxa"/>
          </w:tcPr>
          <w:p w14:paraId="3E94C570" w14:textId="77777777" w:rsidR="00DB2F19" w:rsidRPr="002D70C2" w:rsidRDefault="00DB2F19" w:rsidP="00F70CEA">
            <w:pPr>
              <w:pStyle w:val="TableText"/>
              <w:rPr>
                <w:rFonts w:ascii="Verdana" w:hAnsi="Verdana"/>
                <w:sz w:val="17"/>
                <w:szCs w:val="17"/>
              </w:rPr>
            </w:pPr>
            <w:r w:rsidRPr="002D70C2">
              <w:t>Office of Mental Health Services</w:t>
            </w:r>
          </w:p>
        </w:tc>
      </w:tr>
      <w:tr w:rsidR="00DB2F19" w:rsidRPr="00046F3E" w14:paraId="3BAA922D" w14:textId="77777777" w:rsidTr="00F70CEA">
        <w:tc>
          <w:tcPr>
            <w:tcW w:w="1980" w:type="dxa"/>
          </w:tcPr>
          <w:p w14:paraId="4FCE8117" w14:textId="77777777" w:rsidR="00DB2F19" w:rsidRDefault="00DB2F19" w:rsidP="00F70CEA">
            <w:pPr>
              <w:pStyle w:val="TableText"/>
            </w:pPr>
            <w:r>
              <w:t>ORT</w:t>
            </w:r>
          </w:p>
        </w:tc>
        <w:tc>
          <w:tcPr>
            <w:tcW w:w="7128" w:type="dxa"/>
          </w:tcPr>
          <w:p w14:paraId="403B3D47" w14:textId="77777777" w:rsidR="00DB2F19" w:rsidRDefault="00DB2F19" w:rsidP="00F70CEA">
            <w:pPr>
              <w:pStyle w:val="TableText"/>
            </w:pPr>
            <w:r>
              <w:t>Operational Readiness Testing</w:t>
            </w:r>
          </w:p>
        </w:tc>
      </w:tr>
      <w:tr w:rsidR="00DB2F19" w:rsidRPr="00046F3E" w14:paraId="3DD58569" w14:textId="77777777" w:rsidTr="00F70CEA">
        <w:tc>
          <w:tcPr>
            <w:tcW w:w="1980" w:type="dxa"/>
          </w:tcPr>
          <w:p w14:paraId="19B6A9D5" w14:textId="77777777" w:rsidR="00DB2F19" w:rsidRDefault="00DB2F19" w:rsidP="00F70CEA">
            <w:pPr>
              <w:pStyle w:val="TableText"/>
            </w:pPr>
            <w:r>
              <w:t>PCS</w:t>
            </w:r>
          </w:p>
        </w:tc>
        <w:tc>
          <w:tcPr>
            <w:tcW w:w="7128" w:type="dxa"/>
          </w:tcPr>
          <w:p w14:paraId="0F9E0FEC" w14:textId="77777777" w:rsidR="00DB2F19" w:rsidRDefault="00DB2F19" w:rsidP="00F70CEA">
            <w:pPr>
              <w:pStyle w:val="TableText"/>
            </w:pPr>
            <w:r>
              <w:t>Patient Care Services</w:t>
            </w:r>
          </w:p>
        </w:tc>
      </w:tr>
      <w:tr w:rsidR="00DB2F19" w:rsidRPr="00046F3E" w14:paraId="0FEA03E7" w14:textId="77777777" w:rsidTr="00F70CEA">
        <w:tc>
          <w:tcPr>
            <w:tcW w:w="1980" w:type="dxa"/>
          </w:tcPr>
          <w:p w14:paraId="436BDB38" w14:textId="77777777" w:rsidR="00DB2F19" w:rsidRDefault="00DB2F19" w:rsidP="00F70CEA">
            <w:pPr>
              <w:pStyle w:val="TableText"/>
            </w:pPr>
            <w:r>
              <w:t>PD</w:t>
            </w:r>
          </w:p>
        </w:tc>
        <w:tc>
          <w:tcPr>
            <w:tcW w:w="7128" w:type="dxa"/>
          </w:tcPr>
          <w:p w14:paraId="1BC5D787" w14:textId="77777777" w:rsidR="00DB2F19" w:rsidRDefault="00DB2F19" w:rsidP="00F70CEA">
            <w:pPr>
              <w:pStyle w:val="TableText"/>
            </w:pPr>
            <w:r>
              <w:t>Product Development</w:t>
            </w:r>
          </w:p>
        </w:tc>
      </w:tr>
      <w:tr w:rsidR="00DB2F19" w:rsidRPr="00046F3E" w14:paraId="1A72D3FE" w14:textId="77777777" w:rsidTr="00F70CEA">
        <w:tblPrEx>
          <w:tblLook w:val="04A0" w:firstRow="1" w:lastRow="0" w:firstColumn="1" w:lastColumn="0" w:noHBand="0" w:noVBand="1"/>
        </w:tblPrEx>
        <w:tc>
          <w:tcPr>
            <w:tcW w:w="1980" w:type="dxa"/>
          </w:tcPr>
          <w:p w14:paraId="1FA46EB1" w14:textId="77777777" w:rsidR="00DB2F19" w:rsidRPr="002D70C2" w:rsidRDefault="00DB2F19" w:rsidP="00F70CEA">
            <w:pPr>
              <w:pStyle w:val="TableText"/>
            </w:pPr>
            <w:r w:rsidRPr="002D70C2">
              <w:t>PIMS</w:t>
            </w:r>
          </w:p>
        </w:tc>
        <w:tc>
          <w:tcPr>
            <w:tcW w:w="7128" w:type="dxa"/>
          </w:tcPr>
          <w:p w14:paraId="02373181" w14:textId="77777777" w:rsidR="00DB2F19" w:rsidRPr="002D70C2" w:rsidRDefault="00DB2F19" w:rsidP="00F70CEA">
            <w:pPr>
              <w:pStyle w:val="TableText"/>
            </w:pPr>
            <w:r w:rsidRPr="009F2698">
              <w:t>Patient Information Management System</w:t>
            </w:r>
          </w:p>
        </w:tc>
      </w:tr>
      <w:tr w:rsidR="00DB2F19" w:rsidRPr="00046F3E" w14:paraId="43E132F2" w14:textId="77777777" w:rsidTr="00F70CEA">
        <w:tblPrEx>
          <w:tblLook w:val="04A0" w:firstRow="1" w:lastRow="0" w:firstColumn="1" w:lastColumn="0" w:noHBand="0" w:noVBand="1"/>
        </w:tblPrEx>
        <w:tc>
          <w:tcPr>
            <w:tcW w:w="1980" w:type="dxa"/>
          </w:tcPr>
          <w:p w14:paraId="423B7E9C" w14:textId="77777777" w:rsidR="00DB2F19" w:rsidRPr="002D70C2" w:rsidRDefault="00DB2F19" w:rsidP="00F70CEA">
            <w:pPr>
              <w:pStyle w:val="TableText"/>
            </w:pPr>
            <w:r w:rsidRPr="002D70C2">
              <w:lastRenderedPageBreak/>
              <w:t>PMAS</w:t>
            </w:r>
          </w:p>
        </w:tc>
        <w:tc>
          <w:tcPr>
            <w:tcW w:w="7128" w:type="dxa"/>
          </w:tcPr>
          <w:p w14:paraId="7F74EE26" w14:textId="77777777" w:rsidR="00DB2F19" w:rsidRPr="002D70C2" w:rsidRDefault="00DB2F19" w:rsidP="00F70CEA">
            <w:pPr>
              <w:pStyle w:val="TableText"/>
            </w:pPr>
            <w:r w:rsidRPr="009F2698">
              <w:t>Program Management Accountability System</w:t>
            </w:r>
          </w:p>
        </w:tc>
      </w:tr>
      <w:tr w:rsidR="00F23FB8" w:rsidRPr="00046F3E" w14:paraId="7246BB22" w14:textId="77777777" w:rsidTr="00F70CEA">
        <w:tblPrEx>
          <w:tblLook w:val="04A0" w:firstRow="1" w:lastRow="0" w:firstColumn="1" w:lastColumn="0" w:noHBand="0" w:noVBand="1"/>
        </w:tblPrEx>
        <w:tc>
          <w:tcPr>
            <w:tcW w:w="1980" w:type="dxa"/>
          </w:tcPr>
          <w:p w14:paraId="316C5398" w14:textId="77777777" w:rsidR="00F23FB8" w:rsidRPr="002D70C2" w:rsidRDefault="00F23FB8" w:rsidP="00F70CEA">
            <w:pPr>
              <w:pStyle w:val="TableText"/>
            </w:pPr>
            <w:r>
              <w:t>PRF</w:t>
            </w:r>
          </w:p>
        </w:tc>
        <w:tc>
          <w:tcPr>
            <w:tcW w:w="7128" w:type="dxa"/>
          </w:tcPr>
          <w:p w14:paraId="23CFB45B" w14:textId="77777777" w:rsidR="00F23FB8" w:rsidRPr="002D70C2" w:rsidRDefault="00F23FB8" w:rsidP="00F70CEA">
            <w:pPr>
              <w:pStyle w:val="TableText"/>
            </w:pPr>
            <w:r>
              <w:t>Patient Record Flag</w:t>
            </w:r>
          </w:p>
        </w:tc>
      </w:tr>
      <w:tr w:rsidR="00DB2F19" w:rsidRPr="00046F3E" w14:paraId="189D29A4" w14:textId="77777777" w:rsidTr="00F70CEA">
        <w:tblPrEx>
          <w:tblLook w:val="04A0" w:firstRow="1" w:lastRow="0" w:firstColumn="1" w:lastColumn="0" w:noHBand="0" w:noVBand="1"/>
        </w:tblPrEx>
        <w:tc>
          <w:tcPr>
            <w:tcW w:w="1980" w:type="dxa"/>
          </w:tcPr>
          <w:p w14:paraId="1E85EA69" w14:textId="77777777" w:rsidR="00DB2F19" w:rsidRPr="002D70C2" w:rsidRDefault="00DB2F19" w:rsidP="00F70CEA">
            <w:pPr>
              <w:pStyle w:val="TableText"/>
            </w:pPr>
            <w:r w:rsidRPr="002D70C2">
              <w:t>PTM</w:t>
            </w:r>
          </w:p>
        </w:tc>
        <w:tc>
          <w:tcPr>
            <w:tcW w:w="7128" w:type="dxa"/>
          </w:tcPr>
          <w:p w14:paraId="127E76B8" w14:textId="77777777" w:rsidR="00DB2F19" w:rsidRPr="002D70C2" w:rsidRDefault="00DB2F19" w:rsidP="00F70CEA">
            <w:pPr>
              <w:pStyle w:val="TableText"/>
            </w:pPr>
            <w:r w:rsidRPr="002D70C2">
              <w:t>Patch Tracker Message</w:t>
            </w:r>
          </w:p>
        </w:tc>
      </w:tr>
      <w:tr w:rsidR="00DB2F19" w:rsidRPr="00046F3E" w14:paraId="475F3F99" w14:textId="77777777" w:rsidTr="00F70CEA">
        <w:tc>
          <w:tcPr>
            <w:tcW w:w="1980" w:type="dxa"/>
          </w:tcPr>
          <w:p w14:paraId="60534647" w14:textId="77777777" w:rsidR="00DB2F19" w:rsidRDefault="00DB2F19" w:rsidP="00F70CEA">
            <w:pPr>
              <w:pStyle w:val="TableText"/>
            </w:pPr>
            <w:r>
              <w:t>PXRM</w:t>
            </w:r>
          </w:p>
        </w:tc>
        <w:tc>
          <w:tcPr>
            <w:tcW w:w="7128" w:type="dxa"/>
          </w:tcPr>
          <w:p w14:paraId="75BBF97E" w14:textId="77777777" w:rsidR="00DB2F19" w:rsidRDefault="00DB2F19" w:rsidP="00F70CEA">
            <w:pPr>
              <w:pStyle w:val="TableText"/>
            </w:pPr>
            <w:r>
              <w:t>Clinical Reminder Package namespace</w:t>
            </w:r>
          </w:p>
        </w:tc>
      </w:tr>
      <w:tr w:rsidR="00DB2F19" w:rsidRPr="00046F3E" w14:paraId="084FE91D" w14:textId="77777777" w:rsidTr="00F70CEA">
        <w:tc>
          <w:tcPr>
            <w:tcW w:w="1980" w:type="dxa"/>
          </w:tcPr>
          <w:p w14:paraId="2C17AEEB" w14:textId="77777777" w:rsidR="00DB2F19" w:rsidRDefault="00DB2F19" w:rsidP="00F70CEA">
            <w:pPr>
              <w:pStyle w:val="TableText"/>
            </w:pPr>
            <w:r>
              <w:t>RSD</w:t>
            </w:r>
          </w:p>
        </w:tc>
        <w:tc>
          <w:tcPr>
            <w:tcW w:w="7128" w:type="dxa"/>
          </w:tcPr>
          <w:p w14:paraId="239E3B26" w14:textId="77777777" w:rsidR="00DB2F19" w:rsidRDefault="00DB2F19" w:rsidP="00F70CEA">
            <w:pPr>
              <w:pStyle w:val="TableText"/>
            </w:pPr>
            <w:r>
              <w:t>Requirements Specification Document</w:t>
            </w:r>
          </w:p>
        </w:tc>
      </w:tr>
      <w:tr w:rsidR="00DB2F19" w:rsidRPr="00046F3E" w14:paraId="49CBB973" w14:textId="77777777" w:rsidTr="00F70CEA">
        <w:tc>
          <w:tcPr>
            <w:tcW w:w="1980" w:type="dxa"/>
          </w:tcPr>
          <w:p w14:paraId="7CAEBBDF" w14:textId="77777777" w:rsidR="00DB2F19" w:rsidRDefault="00DB2F19" w:rsidP="00F70CEA">
            <w:pPr>
              <w:pStyle w:val="TableText"/>
            </w:pPr>
            <w:r>
              <w:t>SD</w:t>
            </w:r>
          </w:p>
        </w:tc>
        <w:tc>
          <w:tcPr>
            <w:tcW w:w="7128" w:type="dxa"/>
          </w:tcPr>
          <w:p w14:paraId="566A5F02" w14:textId="77777777" w:rsidR="00DB2F19" w:rsidRDefault="00DB2F19" w:rsidP="00F70CEA">
            <w:pPr>
              <w:pStyle w:val="TableText"/>
            </w:pPr>
            <w:r>
              <w:t>Scheduling Package Namespace</w:t>
            </w:r>
          </w:p>
        </w:tc>
      </w:tr>
      <w:tr w:rsidR="00DB2F19" w:rsidRPr="00046F3E" w14:paraId="2D563E6C" w14:textId="77777777" w:rsidTr="00F70CEA">
        <w:tc>
          <w:tcPr>
            <w:tcW w:w="1980" w:type="dxa"/>
          </w:tcPr>
          <w:p w14:paraId="279655EF" w14:textId="77777777" w:rsidR="00DB2F19" w:rsidRDefault="00DB2F19" w:rsidP="00F70CEA">
            <w:pPr>
              <w:pStyle w:val="TableText"/>
            </w:pPr>
            <w:r>
              <w:t>SQA</w:t>
            </w:r>
          </w:p>
        </w:tc>
        <w:tc>
          <w:tcPr>
            <w:tcW w:w="7128" w:type="dxa"/>
          </w:tcPr>
          <w:p w14:paraId="4D6B6D8B" w14:textId="77777777" w:rsidR="00DB2F19" w:rsidRDefault="00DB2F19" w:rsidP="00F70CEA">
            <w:pPr>
              <w:pStyle w:val="TableText"/>
            </w:pPr>
            <w:r>
              <w:t>Software Quality Assurance</w:t>
            </w:r>
          </w:p>
        </w:tc>
      </w:tr>
      <w:tr w:rsidR="00DB2F19" w:rsidRPr="00046F3E" w14:paraId="6C008826" w14:textId="77777777" w:rsidTr="00F70CEA">
        <w:tc>
          <w:tcPr>
            <w:tcW w:w="1980" w:type="dxa"/>
          </w:tcPr>
          <w:p w14:paraId="60A56F4D" w14:textId="77777777" w:rsidR="00DB2F19" w:rsidRDefault="00DB2F19" w:rsidP="00F70CEA">
            <w:pPr>
              <w:pStyle w:val="TableText"/>
            </w:pPr>
            <w:r>
              <w:t>USR</w:t>
            </w:r>
          </w:p>
        </w:tc>
        <w:tc>
          <w:tcPr>
            <w:tcW w:w="7128" w:type="dxa"/>
          </w:tcPr>
          <w:p w14:paraId="45ABD469" w14:textId="77777777" w:rsidR="00DB2F19" w:rsidRDefault="00DB2F19" w:rsidP="00F70CEA">
            <w:pPr>
              <w:pStyle w:val="TableText"/>
            </w:pPr>
            <w:r>
              <w:t>ASU package namespace</w:t>
            </w:r>
          </w:p>
        </w:tc>
      </w:tr>
      <w:tr w:rsidR="00DB2F19" w:rsidRPr="00046F3E" w14:paraId="143E8D57" w14:textId="77777777" w:rsidTr="00F70CEA">
        <w:tc>
          <w:tcPr>
            <w:tcW w:w="1980" w:type="dxa"/>
          </w:tcPr>
          <w:p w14:paraId="6B7408FF" w14:textId="77777777" w:rsidR="00DB2F19" w:rsidRDefault="00DB2F19" w:rsidP="00F70CEA">
            <w:pPr>
              <w:pStyle w:val="TableText"/>
            </w:pPr>
            <w:r>
              <w:t>VA</w:t>
            </w:r>
          </w:p>
        </w:tc>
        <w:tc>
          <w:tcPr>
            <w:tcW w:w="7128" w:type="dxa"/>
          </w:tcPr>
          <w:p w14:paraId="5D8A0DC1" w14:textId="77777777" w:rsidR="00DB2F19" w:rsidRDefault="00DB2F19" w:rsidP="00F70CEA">
            <w:pPr>
              <w:pStyle w:val="TableText"/>
            </w:pPr>
            <w:r>
              <w:t>Department of Veteran Affairs</w:t>
            </w:r>
          </w:p>
        </w:tc>
      </w:tr>
      <w:tr w:rsidR="00DB2F19" w:rsidRPr="00046F3E" w14:paraId="1AEC7D4D" w14:textId="77777777" w:rsidTr="00F70CEA">
        <w:tblPrEx>
          <w:tblLook w:val="04A0" w:firstRow="1" w:lastRow="0" w:firstColumn="1" w:lastColumn="0" w:noHBand="0" w:noVBand="1"/>
        </w:tblPrEx>
        <w:tc>
          <w:tcPr>
            <w:tcW w:w="1980" w:type="dxa"/>
          </w:tcPr>
          <w:p w14:paraId="3EC10F7B" w14:textId="77777777" w:rsidR="00DB2F19" w:rsidRPr="002D70C2" w:rsidRDefault="00DB2F19" w:rsidP="00F70CEA">
            <w:pPr>
              <w:pStyle w:val="TableText"/>
            </w:pPr>
            <w:r w:rsidRPr="002D70C2">
              <w:t>VHA</w:t>
            </w:r>
          </w:p>
        </w:tc>
        <w:tc>
          <w:tcPr>
            <w:tcW w:w="7128" w:type="dxa"/>
          </w:tcPr>
          <w:p w14:paraId="0F7BC976" w14:textId="77777777" w:rsidR="00DB2F19" w:rsidRPr="002D70C2" w:rsidRDefault="00DB2F19" w:rsidP="00F70CEA">
            <w:pPr>
              <w:pStyle w:val="TableText"/>
            </w:pPr>
            <w:r w:rsidRPr="009F2698">
              <w:t>Veterans Health Administration</w:t>
            </w:r>
          </w:p>
        </w:tc>
      </w:tr>
      <w:tr w:rsidR="00DB2F19" w:rsidRPr="00046F3E" w14:paraId="2167CBE2" w14:textId="77777777" w:rsidTr="00F70CEA">
        <w:tblPrEx>
          <w:tblLook w:val="04A0" w:firstRow="1" w:lastRow="0" w:firstColumn="1" w:lastColumn="0" w:noHBand="0" w:noVBand="1"/>
        </w:tblPrEx>
        <w:tc>
          <w:tcPr>
            <w:tcW w:w="1980" w:type="dxa"/>
          </w:tcPr>
          <w:p w14:paraId="7D8FA6BF" w14:textId="77777777" w:rsidR="00DB2F19" w:rsidRPr="002D70C2" w:rsidRDefault="00DB2F19" w:rsidP="00F70CEA">
            <w:pPr>
              <w:pStyle w:val="TableText"/>
            </w:pPr>
            <w:r w:rsidRPr="002D70C2">
              <w:t>VISN</w:t>
            </w:r>
          </w:p>
        </w:tc>
        <w:tc>
          <w:tcPr>
            <w:tcW w:w="7128" w:type="dxa"/>
          </w:tcPr>
          <w:p w14:paraId="0AFCDAEF" w14:textId="77777777" w:rsidR="00DB2F19" w:rsidRPr="002D70C2" w:rsidRDefault="00DB2F19" w:rsidP="00F70CEA">
            <w:pPr>
              <w:pStyle w:val="TableText"/>
            </w:pPr>
            <w:r w:rsidRPr="009F2698">
              <w:t>Veterans Integrated Service Network</w:t>
            </w:r>
          </w:p>
        </w:tc>
      </w:tr>
      <w:tr w:rsidR="00DB2F19" w:rsidRPr="00046F3E" w14:paraId="16F12D81" w14:textId="77777777" w:rsidTr="00F70CEA">
        <w:tc>
          <w:tcPr>
            <w:tcW w:w="1980" w:type="dxa"/>
          </w:tcPr>
          <w:p w14:paraId="26055467" w14:textId="77777777" w:rsidR="00DB2F19" w:rsidRDefault="00DB2F19" w:rsidP="00F70CEA">
            <w:pPr>
              <w:pStyle w:val="TableText"/>
            </w:pPr>
            <w:r>
              <w:t>VistA</w:t>
            </w:r>
          </w:p>
        </w:tc>
        <w:tc>
          <w:tcPr>
            <w:tcW w:w="7128" w:type="dxa"/>
          </w:tcPr>
          <w:p w14:paraId="3583A8D8" w14:textId="77777777" w:rsidR="00DB2F19" w:rsidRDefault="00DB2F19" w:rsidP="00F70CEA">
            <w:pPr>
              <w:pStyle w:val="TableText"/>
            </w:pPr>
            <w:r>
              <w:t>Veterans Health Information System and Technology Architecture</w:t>
            </w:r>
          </w:p>
        </w:tc>
      </w:tr>
    </w:tbl>
    <w:p w14:paraId="3D6B68D5" w14:textId="77777777" w:rsidR="00DB2F19" w:rsidRPr="00E42FB0" w:rsidRDefault="00DB2F19" w:rsidP="00E42FB0">
      <w:pPr>
        <w:ind w:left="360" w:right="540" w:hanging="360"/>
        <w:rPr>
          <w:rFonts w:ascii="Courier New" w:hAnsi="Courier New"/>
          <w:sz w:val="18"/>
        </w:rPr>
      </w:pPr>
    </w:p>
    <w:sectPr w:rsidR="00DB2F19" w:rsidRPr="00E42FB0" w:rsidSect="006C4055">
      <w:headerReference w:type="even" r:id="rId18"/>
      <w:headerReference w:type="default" r:id="rId19"/>
      <w:footerReference w:type="first" r:id="rId20"/>
      <w:pgSz w:w="12240" w:h="15840"/>
      <w:pgMar w:top="1440" w:right="1080" w:bottom="1440" w:left="180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35A99" w14:textId="77777777" w:rsidR="00AD3B86" w:rsidRDefault="00AD3B86">
      <w:r>
        <w:separator/>
      </w:r>
    </w:p>
  </w:endnote>
  <w:endnote w:type="continuationSeparator" w:id="0">
    <w:p w14:paraId="2AFD7344" w14:textId="77777777" w:rsidR="00AD3B86" w:rsidRDefault="00AD3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_ansi">
    <w:panose1 w:val="020B06090202020202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AC375" w14:textId="02289486" w:rsidR="005509CD" w:rsidRDefault="005509CD" w:rsidP="006C4055">
    <w:pPr>
      <w:pStyle w:val="Footer"/>
      <w:pBdr>
        <w:top w:val="single" w:sz="4" w:space="1" w:color="auto"/>
      </w:pBdr>
      <w:tabs>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sidR="00353624">
      <w:rPr>
        <w:rStyle w:val="PageNumber"/>
        <w:noProof/>
      </w:rPr>
      <w:t>ii</w:t>
    </w:r>
    <w:r>
      <w:rPr>
        <w:rStyle w:val="PageNumber"/>
      </w:rPr>
      <w:fldChar w:fldCharType="end"/>
    </w:r>
    <w:r>
      <w:rPr>
        <w:rStyle w:val="PageNumber"/>
      </w:rPr>
      <w:tab/>
    </w:r>
    <w:r w:rsidR="00361F44">
      <w:rPr>
        <w:rStyle w:val="PageNumber"/>
        <w:sz w:val="20"/>
      </w:rPr>
      <w:t>Clinical Reminders PXRM*2*26</w:t>
    </w:r>
    <w:r w:rsidR="004E0E39">
      <w:rPr>
        <w:rStyle w:val="PageNumber"/>
        <w:sz w:val="20"/>
      </w:rPr>
      <w:t xml:space="preserve"> Release Notes</w:t>
    </w:r>
    <w:r>
      <w:rPr>
        <w:rStyle w:val="PageNumber"/>
        <w:sz w:val="20"/>
      </w:rPr>
      <w:tab/>
    </w:r>
    <w:r>
      <w:rPr>
        <w:rStyle w:val="PageNumber"/>
        <w:sz w:val="20"/>
      </w:rPr>
      <w:fldChar w:fldCharType="begin"/>
    </w:r>
    <w:r>
      <w:rPr>
        <w:rStyle w:val="PageNumber"/>
        <w:sz w:val="20"/>
      </w:rPr>
      <w:instrText xml:space="preserve"> DATE \@ "M/d/yyyy" </w:instrText>
    </w:r>
    <w:r>
      <w:rPr>
        <w:rStyle w:val="PageNumber"/>
        <w:sz w:val="20"/>
      </w:rPr>
      <w:fldChar w:fldCharType="separate"/>
    </w:r>
    <w:r w:rsidR="006A0A6C">
      <w:rPr>
        <w:rStyle w:val="PageNumber"/>
        <w:noProof/>
        <w:sz w:val="20"/>
      </w:rPr>
      <w:t>9/13/2021</w:t>
    </w:r>
    <w:r>
      <w:rPr>
        <w:rStyle w:val="PageNumber"/>
        <w:sz w:val="20"/>
      </w:rPr>
      <w:fldChar w:fldCharType="end"/>
    </w:r>
  </w:p>
  <w:p w14:paraId="2FC93765" w14:textId="77777777" w:rsidR="005509CD" w:rsidRDefault="005509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9C9D0" w14:textId="77777777" w:rsidR="005509CD" w:rsidRDefault="005509CD">
    <w:pPr>
      <w:pStyle w:val="Footer"/>
      <w:framePr w:wrap="auto" w:vAnchor="text" w:hAnchor="margin" w:xAlign="center" w:y="1"/>
      <w:rPr>
        <w:rStyle w:val="PageNumber"/>
      </w:rPr>
    </w:pPr>
  </w:p>
  <w:p w14:paraId="07AFF50D" w14:textId="3A8D24F5" w:rsidR="005509CD" w:rsidRDefault="005509CD">
    <w:pPr>
      <w:pStyle w:val="Footer"/>
      <w:pBdr>
        <w:top w:val="single" w:sz="4" w:space="1" w:color="auto"/>
      </w:pBdr>
      <w:tabs>
        <w:tab w:val="clear" w:pos="8640"/>
        <w:tab w:val="right" w:pos="9000"/>
      </w:tabs>
      <w:rPr>
        <w:sz w:val="20"/>
      </w:rPr>
    </w:pPr>
    <w:r>
      <w:rPr>
        <w:rStyle w:val="PageNumber"/>
        <w:sz w:val="20"/>
      </w:rPr>
      <w:fldChar w:fldCharType="begin"/>
    </w:r>
    <w:r>
      <w:rPr>
        <w:rStyle w:val="PageNumber"/>
        <w:sz w:val="20"/>
      </w:rPr>
      <w:instrText xml:space="preserve"> DATE \@ "M/d/yyyy" </w:instrText>
    </w:r>
    <w:r>
      <w:rPr>
        <w:rStyle w:val="PageNumber"/>
        <w:sz w:val="20"/>
      </w:rPr>
      <w:fldChar w:fldCharType="separate"/>
    </w:r>
    <w:r w:rsidR="006A0A6C">
      <w:rPr>
        <w:rStyle w:val="PageNumber"/>
        <w:noProof/>
        <w:sz w:val="20"/>
      </w:rPr>
      <w:t>9/13/2021</w:t>
    </w:r>
    <w:r>
      <w:rPr>
        <w:rStyle w:val="PageNumber"/>
        <w:sz w:val="20"/>
      </w:rPr>
      <w:fldChar w:fldCharType="end"/>
    </w:r>
    <w:r>
      <w:rPr>
        <w:rStyle w:val="PageNumber"/>
      </w:rPr>
      <w:tab/>
    </w:r>
    <w:r w:rsidR="00991ACA">
      <w:rPr>
        <w:rStyle w:val="PageNumber"/>
        <w:sz w:val="20"/>
      </w:rPr>
      <w:t>Cl</w:t>
    </w:r>
    <w:r w:rsidR="00361F44">
      <w:rPr>
        <w:rStyle w:val="PageNumber"/>
        <w:sz w:val="20"/>
      </w:rPr>
      <w:t>inical Reminders Patch PXRM*2*26</w:t>
    </w:r>
    <w:r>
      <w:rPr>
        <w:rStyle w:val="PageNumber"/>
        <w:sz w:val="20"/>
      </w:rPr>
      <w:t xml:space="preserve"> </w:t>
    </w:r>
    <w:r w:rsidR="004E0E39">
      <w:rPr>
        <w:rStyle w:val="PageNumber"/>
        <w:sz w:val="20"/>
      </w:rPr>
      <w:t>Release Notes</w:t>
    </w:r>
    <w:r>
      <w:rPr>
        <w:rStyle w:val="PageNumbe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353624">
      <w:rPr>
        <w:rStyle w:val="PageNumber"/>
        <w:noProof/>
        <w:sz w:val="20"/>
      </w:rPr>
      <w:t>1</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0D049" w14:textId="6C8F25D0" w:rsidR="005509CD" w:rsidRDefault="005509CD">
    <w:pPr>
      <w:pStyle w:val="Footer"/>
      <w:pBdr>
        <w:top w:val="single" w:sz="4" w:space="1" w:color="auto"/>
      </w:pBdr>
      <w:tabs>
        <w:tab w:val="clear" w:pos="8640"/>
        <w:tab w:val="right" w:pos="9000"/>
      </w:tabs>
      <w:rPr>
        <w:sz w:val="20"/>
      </w:rPr>
    </w:pPr>
    <w:r>
      <w:rPr>
        <w:rStyle w:val="PageNumber"/>
        <w:sz w:val="20"/>
      </w:rPr>
      <w:fldChar w:fldCharType="begin"/>
    </w:r>
    <w:r>
      <w:rPr>
        <w:rStyle w:val="PageNumber"/>
        <w:sz w:val="20"/>
      </w:rPr>
      <w:instrText xml:space="preserve"> DATE \@ "M/d/yy" </w:instrText>
    </w:r>
    <w:r>
      <w:rPr>
        <w:rStyle w:val="PageNumber"/>
        <w:sz w:val="20"/>
      </w:rPr>
      <w:fldChar w:fldCharType="separate"/>
    </w:r>
    <w:r w:rsidR="006A0A6C">
      <w:rPr>
        <w:rStyle w:val="PageNumber"/>
        <w:noProof/>
        <w:sz w:val="20"/>
      </w:rPr>
      <w:t>9/13/21</w:t>
    </w:r>
    <w:r>
      <w:rPr>
        <w:rStyle w:val="PageNumber"/>
        <w:sz w:val="20"/>
      </w:rPr>
      <w:fldChar w:fldCharType="end"/>
    </w:r>
    <w:r>
      <w:rPr>
        <w:rStyle w:val="PageNumber"/>
      </w:rPr>
      <w:tab/>
    </w:r>
    <w:r>
      <w:rPr>
        <w:rStyle w:val="PageNumber"/>
        <w:sz w:val="20"/>
      </w:rPr>
      <w:t>Hepatitis C Extract Installation and Setup Guide</w:t>
    </w:r>
    <w:r>
      <w:rPr>
        <w:rStyle w:val="PageNumbe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1C75D" w14:textId="77777777" w:rsidR="00AD3B86" w:rsidRDefault="00AD3B86">
      <w:r>
        <w:separator/>
      </w:r>
    </w:p>
  </w:footnote>
  <w:footnote w:type="continuationSeparator" w:id="0">
    <w:p w14:paraId="695FFF2F" w14:textId="77777777" w:rsidR="00AD3B86" w:rsidRDefault="00AD3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FDFE8" w14:textId="77777777" w:rsidR="005509CD" w:rsidRDefault="005509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C79A1" w14:textId="77777777" w:rsidR="005509CD" w:rsidRDefault="005509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339A8"/>
    <w:multiLevelType w:val="multilevel"/>
    <w:tmpl w:val="8BEC65C0"/>
    <w:lvl w:ilvl="0">
      <w:start w:val="1"/>
      <w:numFmt w:val="decimal"/>
      <w:lvlText w:val="%1."/>
      <w:lvlJc w:val="left"/>
      <w:pPr>
        <w:ind w:left="360" w:hanging="360"/>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1C42C2"/>
    <w:multiLevelType w:val="hybridMultilevel"/>
    <w:tmpl w:val="9F9CC7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9216E8"/>
    <w:multiLevelType w:val="hybridMultilevel"/>
    <w:tmpl w:val="A290DD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DF0B6F"/>
    <w:multiLevelType w:val="hybridMultilevel"/>
    <w:tmpl w:val="94283136"/>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09CF772A"/>
    <w:multiLevelType w:val="hybridMultilevel"/>
    <w:tmpl w:val="5C9AE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EE0E67"/>
    <w:multiLevelType w:val="multilevel"/>
    <w:tmpl w:val="5FB87BDC"/>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Zero"/>
      <w:isLgl/>
      <w:lvlText w:val="%1.%2.%3.%4."/>
      <w:lvlJc w:val="left"/>
      <w:pPr>
        <w:ind w:left="1800" w:hanging="1080"/>
      </w:pPr>
      <w:rPr>
        <w:rFonts w:hint="default"/>
      </w:rPr>
    </w:lvl>
    <w:lvl w:ilvl="4">
      <w:start w:val="1"/>
      <w:numFmt w:val="decimalZero"/>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0B1143F2"/>
    <w:multiLevelType w:val="hybridMultilevel"/>
    <w:tmpl w:val="6AE8A682"/>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8" w15:restartNumberingAfterBreak="0">
    <w:nsid w:val="0CB0791F"/>
    <w:multiLevelType w:val="hybridMultilevel"/>
    <w:tmpl w:val="E6308264"/>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0D4F432D"/>
    <w:multiLevelType w:val="hybridMultilevel"/>
    <w:tmpl w:val="A17692A4"/>
    <w:lvl w:ilvl="0" w:tplc="04090017">
      <w:start w:val="1"/>
      <w:numFmt w:val="lowerLetter"/>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0E35437E"/>
    <w:multiLevelType w:val="hybridMultilevel"/>
    <w:tmpl w:val="C2C46F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110574F"/>
    <w:multiLevelType w:val="hybridMultilevel"/>
    <w:tmpl w:val="F9F015DE"/>
    <w:lvl w:ilvl="0" w:tplc="1906510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29630A8"/>
    <w:multiLevelType w:val="hybridMultilevel"/>
    <w:tmpl w:val="8EDE82F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57C73F6"/>
    <w:multiLevelType w:val="hybridMultilevel"/>
    <w:tmpl w:val="DE02AC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C99427C"/>
    <w:multiLevelType w:val="hybridMultilevel"/>
    <w:tmpl w:val="C2609002"/>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15:restartNumberingAfterBreak="0">
    <w:nsid w:val="203F3AD7"/>
    <w:multiLevelType w:val="hybridMultilevel"/>
    <w:tmpl w:val="F46A38C6"/>
    <w:lvl w:ilvl="0" w:tplc="04090017">
      <w:start w:val="1"/>
      <w:numFmt w:val="lowerLetter"/>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23E77E69"/>
    <w:multiLevelType w:val="hybridMultilevel"/>
    <w:tmpl w:val="3D3A2DA6"/>
    <w:lvl w:ilvl="0" w:tplc="04090001">
      <w:start w:val="1"/>
      <w:numFmt w:val="decimal"/>
      <w:lvlText w:val="%1."/>
      <w:lvlJc w:val="left"/>
      <w:pPr>
        <w:ind w:left="360" w:hanging="360"/>
      </w:pPr>
      <w:rPr>
        <w:rFonts w:hint="default"/>
      </w:r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17" w15:restartNumberingAfterBreak="0">
    <w:nsid w:val="27F10D8D"/>
    <w:multiLevelType w:val="hybridMultilevel"/>
    <w:tmpl w:val="26783390"/>
    <w:lvl w:ilvl="0" w:tplc="04090017">
      <w:start w:val="1"/>
      <w:numFmt w:val="lowerLetter"/>
      <w:lvlText w:val="%1)"/>
      <w:lvlJc w:val="left"/>
      <w:pPr>
        <w:ind w:left="2448" w:hanging="360"/>
      </w:pPr>
      <w:rPr>
        <w:rFonts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18" w15:restartNumberingAfterBreak="0">
    <w:nsid w:val="27F925F8"/>
    <w:multiLevelType w:val="multilevel"/>
    <w:tmpl w:val="F1C6E186"/>
    <w:lvl w:ilvl="0">
      <w:start w:val="5"/>
      <w:numFmt w:val="decimal"/>
      <w:lvlText w:val="%1."/>
      <w:lvlJc w:val="left"/>
      <w:pPr>
        <w:ind w:left="360" w:hanging="360"/>
      </w:pPr>
      <w:rPr>
        <w:rFonts w:ascii="Times New Roman" w:hAnsi="Times New Roman" w:hint="default"/>
        <w:sz w:val="24"/>
      </w:rPr>
    </w:lvl>
    <w:lvl w:ilvl="1">
      <w:start w:val="5"/>
      <w:numFmt w:val="lowerLetter"/>
      <w:lvlText w:val="%2)"/>
      <w:lvlJc w:val="left"/>
      <w:pPr>
        <w:ind w:left="720" w:hanging="360"/>
      </w:pPr>
      <w:rPr>
        <w:rFonts w:hint="default"/>
      </w:rPr>
    </w:lvl>
    <w:lvl w:ilvl="2">
      <w:start w:val="8"/>
      <w:numFmt w:val="decimal"/>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99C02FF"/>
    <w:multiLevelType w:val="hybridMultilevel"/>
    <w:tmpl w:val="52C6DD68"/>
    <w:lvl w:ilvl="0" w:tplc="04090017">
      <w:start w:val="1"/>
      <w:numFmt w:val="lowerLetter"/>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2AE84CEF"/>
    <w:multiLevelType w:val="hybridMultilevel"/>
    <w:tmpl w:val="6CC65E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AF079DD"/>
    <w:multiLevelType w:val="hybridMultilevel"/>
    <w:tmpl w:val="E2EAB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0B33C8"/>
    <w:multiLevelType w:val="multilevel"/>
    <w:tmpl w:val="746EF9D2"/>
    <w:lvl w:ilvl="0">
      <w:start w:val="2"/>
      <w:numFmt w:val="decimal"/>
      <w:lvlText w:val="%1."/>
      <w:lvlJc w:val="left"/>
      <w:pPr>
        <w:ind w:left="0" w:hanging="360"/>
      </w:pPr>
      <w:rPr>
        <w:rFonts w:hint="default"/>
      </w:rPr>
    </w:lvl>
    <w:lvl w:ilvl="1">
      <w:start w:val="1"/>
      <w:numFmt w:val="decimal"/>
      <w:isLgl/>
      <w:lvlText w:val="%1.%2."/>
      <w:lvlJc w:val="left"/>
      <w:pPr>
        <w:ind w:left="360" w:hanging="720"/>
      </w:pPr>
      <w:rPr>
        <w:rFonts w:hint="default"/>
      </w:rPr>
    </w:lvl>
    <w:lvl w:ilvl="2">
      <w:start w:val="1"/>
      <w:numFmt w:val="decimal"/>
      <w:isLgl/>
      <w:lvlText w:val="%1.%2.%3."/>
      <w:lvlJc w:val="left"/>
      <w:pPr>
        <w:ind w:left="360" w:hanging="720"/>
      </w:pPr>
      <w:rPr>
        <w:rFonts w:hint="default"/>
      </w:rPr>
    </w:lvl>
    <w:lvl w:ilvl="3">
      <w:start w:val="1"/>
      <w:numFmt w:val="decimalZero"/>
      <w:isLgl/>
      <w:lvlText w:val="%1.%2.%3.%4."/>
      <w:lvlJc w:val="left"/>
      <w:pPr>
        <w:ind w:left="720" w:hanging="1080"/>
      </w:pPr>
      <w:rPr>
        <w:rFonts w:hint="default"/>
      </w:rPr>
    </w:lvl>
    <w:lvl w:ilvl="4">
      <w:start w:val="1"/>
      <w:numFmt w:val="decimalZero"/>
      <w:isLgl/>
      <w:lvlText w:val="%1.%2.%3.%4.%5."/>
      <w:lvlJc w:val="left"/>
      <w:pPr>
        <w:ind w:left="1080" w:hanging="1440"/>
      </w:pPr>
      <w:rPr>
        <w:rFonts w:hint="default"/>
      </w:rPr>
    </w:lvl>
    <w:lvl w:ilvl="5">
      <w:start w:val="1"/>
      <w:numFmt w:val="decimal"/>
      <w:isLgl/>
      <w:lvlText w:val="%1.%2.%3.%4.%5.%6."/>
      <w:lvlJc w:val="left"/>
      <w:pPr>
        <w:ind w:left="1080" w:hanging="1440"/>
      </w:pPr>
      <w:rPr>
        <w:rFonts w:hint="default"/>
      </w:rPr>
    </w:lvl>
    <w:lvl w:ilvl="6">
      <w:start w:val="1"/>
      <w:numFmt w:val="decimal"/>
      <w:isLgl/>
      <w:lvlText w:val="%1.%2.%3.%4.%5.%6.%7."/>
      <w:lvlJc w:val="left"/>
      <w:pPr>
        <w:ind w:left="1440" w:hanging="1800"/>
      </w:pPr>
      <w:rPr>
        <w:rFonts w:hint="default"/>
      </w:rPr>
    </w:lvl>
    <w:lvl w:ilvl="7">
      <w:start w:val="1"/>
      <w:numFmt w:val="decimal"/>
      <w:isLgl/>
      <w:lvlText w:val="%1.%2.%3.%4.%5.%6.%7.%8."/>
      <w:lvlJc w:val="left"/>
      <w:pPr>
        <w:ind w:left="1800" w:hanging="2160"/>
      </w:pPr>
      <w:rPr>
        <w:rFonts w:hint="default"/>
      </w:rPr>
    </w:lvl>
    <w:lvl w:ilvl="8">
      <w:start w:val="1"/>
      <w:numFmt w:val="decimal"/>
      <w:isLgl/>
      <w:lvlText w:val="%1.%2.%3.%4.%5.%6.%7.%8.%9."/>
      <w:lvlJc w:val="left"/>
      <w:pPr>
        <w:ind w:left="1800" w:hanging="2160"/>
      </w:pPr>
      <w:rPr>
        <w:rFonts w:hint="default"/>
      </w:rPr>
    </w:lvl>
  </w:abstractNum>
  <w:abstractNum w:abstractNumId="24" w15:restartNumberingAfterBreak="0">
    <w:nsid w:val="31CF7E31"/>
    <w:multiLevelType w:val="hybridMultilevel"/>
    <w:tmpl w:val="6A665E78"/>
    <w:lvl w:ilvl="0" w:tplc="10B419F0">
      <w:start w:val="1"/>
      <w:numFmt w:val="decimal"/>
      <w:lvlText w:val="%1)"/>
      <w:lvlJc w:val="left"/>
      <w:pPr>
        <w:ind w:left="2520" w:hanging="360"/>
      </w:pPr>
      <w:rPr>
        <w:rFont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32D142C3"/>
    <w:multiLevelType w:val="multilevel"/>
    <w:tmpl w:val="E94C89A0"/>
    <w:lvl w:ilvl="0">
      <w:start w:val="1"/>
      <w:numFmt w:val="decimal"/>
      <w:lvlText w:val="%1."/>
      <w:lvlJc w:val="left"/>
      <w:pPr>
        <w:ind w:left="36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6FA5B02"/>
    <w:multiLevelType w:val="hybridMultilevel"/>
    <w:tmpl w:val="68D66042"/>
    <w:lvl w:ilvl="0" w:tplc="67A23994">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C62E11"/>
    <w:multiLevelType w:val="hybridMultilevel"/>
    <w:tmpl w:val="AB22E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5103FAE"/>
    <w:multiLevelType w:val="hybridMultilevel"/>
    <w:tmpl w:val="7DEC35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FD56470"/>
    <w:multiLevelType w:val="hybridMultilevel"/>
    <w:tmpl w:val="9D5663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3176C09"/>
    <w:multiLevelType w:val="hybridMultilevel"/>
    <w:tmpl w:val="FCC6E41C"/>
    <w:lvl w:ilvl="0" w:tplc="0409000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694892"/>
    <w:multiLevelType w:val="hybridMultilevel"/>
    <w:tmpl w:val="B5ECCF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81571F7"/>
    <w:multiLevelType w:val="hybridMultilevel"/>
    <w:tmpl w:val="425AF08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376773"/>
    <w:multiLevelType w:val="hybridMultilevel"/>
    <w:tmpl w:val="C2C46F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E4E32C2"/>
    <w:multiLevelType w:val="multilevel"/>
    <w:tmpl w:val="12BC0FFC"/>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Zero"/>
      <w:isLgl/>
      <w:lvlText w:val="%1.%2.%3.%4."/>
      <w:lvlJc w:val="left"/>
      <w:pPr>
        <w:ind w:left="1080" w:hanging="1080"/>
      </w:pPr>
      <w:rPr>
        <w:rFonts w:hint="default"/>
      </w:rPr>
    </w:lvl>
    <w:lvl w:ilvl="4">
      <w:start w:val="1"/>
      <w:numFmt w:val="decimalZero"/>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5" w15:restartNumberingAfterBreak="0">
    <w:nsid w:val="601D1130"/>
    <w:multiLevelType w:val="hybridMultilevel"/>
    <w:tmpl w:val="A2D448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2F940CA"/>
    <w:multiLevelType w:val="hybridMultilevel"/>
    <w:tmpl w:val="78DC31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0D024E7"/>
    <w:multiLevelType w:val="hybridMultilevel"/>
    <w:tmpl w:val="E12CF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0468CF"/>
    <w:multiLevelType w:val="hybridMultilevel"/>
    <w:tmpl w:val="7300336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0" w15:restartNumberingAfterBreak="0">
    <w:nsid w:val="71D673FB"/>
    <w:multiLevelType w:val="hybridMultilevel"/>
    <w:tmpl w:val="319A5E76"/>
    <w:lvl w:ilvl="0" w:tplc="06C2AE1E">
      <w:start w:val="1"/>
      <w:numFmt w:val="decimal"/>
      <w:lvlText w:val="%1."/>
      <w:lvlJc w:val="left"/>
      <w:pPr>
        <w:ind w:left="907" w:hanging="360"/>
      </w:pPr>
      <w:rPr>
        <w:rFonts w:hint="default"/>
        <w:color w:val="auto"/>
      </w:rPr>
    </w:lvl>
    <w:lvl w:ilvl="1" w:tplc="73644E7C" w:tentative="1">
      <w:start w:val="1"/>
      <w:numFmt w:val="lowerLetter"/>
      <w:lvlText w:val="%2."/>
      <w:lvlJc w:val="left"/>
      <w:pPr>
        <w:ind w:left="1627" w:hanging="360"/>
      </w:pPr>
    </w:lvl>
    <w:lvl w:ilvl="2" w:tplc="60946C22" w:tentative="1">
      <w:start w:val="1"/>
      <w:numFmt w:val="lowerRoman"/>
      <w:lvlText w:val="%3."/>
      <w:lvlJc w:val="right"/>
      <w:pPr>
        <w:ind w:left="2347" w:hanging="180"/>
      </w:pPr>
    </w:lvl>
    <w:lvl w:ilvl="3" w:tplc="E8803058" w:tentative="1">
      <w:start w:val="1"/>
      <w:numFmt w:val="decimal"/>
      <w:lvlText w:val="%4."/>
      <w:lvlJc w:val="left"/>
      <w:pPr>
        <w:ind w:left="3067" w:hanging="360"/>
      </w:pPr>
    </w:lvl>
    <w:lvl w:ilvl="4" w:tplc="0F0A587E" w:tentative="1">
      <w:start w:val="1"/>
      <w:numFmt w:val="lowerLetter"/>
      <w:lvlText w:val="%5."/>
      <w:lvlJc w:val="left"/>
      <w:pPr>
        <w:ind w:left="3787" w:hanging="360"/>
      </w:pPr>
    </w:lvl>
    <w:lvl w:ilvl="5" w:tplc="4F98007E" w:tentative="1">
      <w:start w:val="1"/>
      <w:numFmt w:val="lowerRoman"/>
      <w:lvlText w:val="%6."/>
      <w:lvlJc w:val="right"/>
      <w:pPr>
        <w:ind w:left="4507" w:hanging="180"/>
      </w:pPr>
    </w:lvl>
    <w:lvl w:ilvl="6" w:tplc="45402F24" w:tentative="1">
      <w:start w:val="1"/>
      <w:numFmt w:val="decimal"/>
      <w:lvlText w:val="%7."/>
      <w:lvlJc w:val="left"/>
      <w:pPr>
        <w:ind w:left="5227" w:hanging="360"/>
      </w:pPr>
    </w:lvl>
    <w:lvl w:ilvl="7" w:tplc="F82C74EC" w:tentative="1">
      <w:start w:val="1"/>
      <w:numFmt w:val="lowerLetter"/>
      <w:lvlText w:val="%8."/>
      <w:lvlJc w:val="left"/>
      <w:pPr>
        <w:ind w:left="5947" w:hanging="360"/>
      </w:pPr>
    </w:lvl>
    <w:lvl w:ilvl="8" w:tplc="0466248A" w:tentative="1">
      <w:start w:val="1"/>
      <w:numFmt w:val="lowerRoman"/>
      <w:lvlText w:val="%9."/>
      <w:lvlJc w:val="right"/>
      <w:pPr>
        <w:ind w:left="6667" w:hanging="180"/>
      </w:pPr>
    </w:lvl>
  </w:abstractNum>
  <w:abstractNum w:abstractNumId="41" w15:restartNumberingAfterBreak="0">
    <w:nsid w:val="72ED50F8"/>
    <w:multiLevelType w:val="hybridMultilevel"/>
    <w:tmpl w:val="059C9A52"/>
    <w:lvl w:ilvl="0" w:tplc="04090017">
      <w:start w:val="1"/>
      <w:numFmt w:val="lowerLetter"/>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 w15:restartNumberingAfterBreak="0">
    <w:nsid w:val="76FF6C81"/>
    <w:multiLevelType w:val="hybridMultilevel"/>
    <w:tmpl w:val="E082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2A52E3"/>
    <w:multiLevelType w:val="hybridMultilevel"/>
    <w:tmpl w:val="4CACFBDC"/>
    <w:lvl w:ilvl="0" w:tplc="ED7065C8">
      <w:start w:val="1"/>
      <w:numFmt w:val="bullet"/>
      <w:lvlText w:val="•"/>
      <w:lvlJc w:val="left"/>
      <w:pPr>
        <w:tabs>
          <w:tab w:val="num" w:pos="720"/>
        </w:tabs>
        <w:ind w:left="720" w:hanging="360"/>
      </w:pPr>
      <w:rPr>
        <w:rFonts w:ascii="Arial" w:hAnsi="Arial" w:hint="default"/>
      </w:rPr>
    </w:lvl>
    <w:lvl w:ilvl="1" w:tplc="1FD48F7A">
      <w:start w:val="3410"/>
      <w:numFmt w:val="bullet"/>
      <w:lvlText w:val="o"/>
      <w:lvlJc w:val="left"/>
      <w:pPr>
        <w:tabs>
          <w:tab w:val="num" w:pos="1440"/>
        </w:tabs>
        <w:ind w:left="1440" w:hanging="360"/>
      </w:pPr>
      <w:rPr>
        <w:rFonts w:ascii="Courier New" w:hAnsi="Courier New" w:hint="default"/>
      </w:rPr>
    </w:lvl>
    <w:lvl w:ilvl="2" w:tplc="B614ADBE">
      <w:start w:val="5038"/>
      <w:numFmt w:val="bullet"/>
      <w:lvlText w:val="•"/>
      <w:lvlJc w:val="left"/>
      <w:pPr>
        <w:tabs>
          <w:tab w:val="num" w:pos="2160"/>
        </w:tabs>
        <w:ind w:left="2160" w:hanging="360"/>
      </w:pPr>
      <w:rPr>
        <w:rFonts w:ascii="Arial" w:hAnsi="Arial" w:hint="default"/>
      </w:rPr>
    </w:lvl>
    <w:lvl w:ilvl="3" w:tplc="EA8A563E">
      <w:start w:val="5038"/>
      <w:numFmt w:val="bullet"/>
      <w:lvlText w:val="o"/>
      <w:lvlJc w:val="left"/>
      <w:pPr>
        <w:tabs>
          <w:tab w:val="num" w:pos="2880"/>
        </w:tabs>
        <w:ind w:left="2880" w:hanging="360"/>
      </w:pPr>
      <w:rPr>
        <w:rFonts w:ascii="Courier New" w:hAnsi="Courier New" w:hint="default"/>
      </w:rPr>
    </w:lvl>
    <w:lvl w:ilvl="4" w:tplc="1CFEC0A2" w:tentative="1">
      <w:start w:val="1"/>
      <w:numFmt w:val="bullet"/>
      <w:lvlText w:val="•"/>
      <w:lvlJc w:val="left"/>
      <w:pPr>
        <w:tabs>
          <w:tab w:val="num" w:pos="3600"/>
        </w:tabs>
        <w:ind w:left="3600" w:hanging="360"/>
      </w:pPr>
      <w:rPr>
        <w:rFonts w:ascii="Arial" w:hAnsi="Arial" w:hint="default"/>
      </w:rPr>
    </w:lvl>
    <w:lvl w:ilvl="5" w:tplc="7AB4BF24" w:tentative="1">
      <w:start w:val="1"/>
      <w:numFmt w:val="bullet"/>
      <w:lvlText w:val="•"/>
      <w:lvlJc w:val="left"/>
      <w:pPr>
        <w:tabs>
          <w:tab w:val="num" w:pos="4320"/>
        </w:tabs>
        <w:ind w:left="4320" w:hanging="360"/>
      </w:pPr>
      <w:rPr>
        <w:rFonts w:ascii="Arial" w:hAnsi="Arial" w:hint="default"/>
      </w:rPr>
    </w:lvl>
    <w:lvl w:ilvl="6" w:tplc="47C000AE" w:tentative="1">
      <w:start w:val="1"/>
      <w:numFmt w:val="bullet"/>
      <w:lvlText w:val="•"/>
      <w:lvlJc w:val="left"/>
      <w:pPr>
        <w:tabs>
          <w:tab w:val="num" w:pos="5040"/>
        </w:tabs>
        <w:ind w:left="5040" w:hanging="360"/>
      </w:pPr>
      <w:rPr>
        <w:rFonts w:ascii="Arial" w:hAnsi="Arial" w:hint="default"/>
      </w:rPr>
    </w:lvl>
    <w:lvl w:ilvl="7" w:tplc="653E5B38" w:tentative="1">
      <w:start w:val="1"/>
      <w:numFmt w:val="bullet"/>
      <w:lvlText w:val="•"/>
      <w:lvlJc w:val="left"/>
      <w:pPr>
        <w:tabs>
          <w:tab w:val="num" w:pos="5760"/>
        </w:tabs>
        <w:ind w:left="5760" w:hanging="360"/>
      </w:pPr>
      <w:rPr>
        <w:rFonts w:ascii="Arial" w:hAnsi="Arial" w:hint="default"/>
      </w:rPr>
    </w:lvl>
    <w:lvl w:ilvl="8" w:tplc="E2822FE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F9D06EE"/>
    <w:multiLevelType w:val="hybridMultilevel"/>
    <w:tmpl w:val="29E0F7D2"/>
    <w:lvl w:ilvl="0" w:tplc="36FCD164">
      <w:start w:val="1"/>
      <w:numFmt w:val="bullet"/>
      <w:pStyle w:val="BodyTextBullet1"/>
      <w:lvlText w:val=""/>
      <w:lvlJc w:val="left"/>
      <w:pPr>
        <w:tabs>
          <w:tab w:val="num" w:pos="720"/>
        </w:tabs>
        <w:ind w:left="720" w:hanging="360"/>
      </w:pPr>
      <w:rPr>
        <w:rFonts w:ascii="Symbol" w:hAnsi="Symbol" w:hint="default"/>
      </w:rPr>
    </w:lvl>
    <w:lvl w:ilvl="1" w:tplc="8278B2EC">
      <w:start w:val="1"/>
      <w:numFmt w:val="bullet"/>
      <w:lvlText w:val="o"/>
      <w:lvlJc w:val="left"/>
      <w:pPr>
        <w:tabs>
          <w:tab w:val="num" w:pos="1440"/>
        </w:tabs>
        <w:ind w:left="1440" w:hanging="360"/>
      </w:pPr>
      <w:rPr>
        <w:rFonts w:ascii="Courier New" w:hAnsi="Courier New" w:cs="Courier New" w:hint="default"/>
      </w:rPr>
    </w:lvl>
    <w:lvl w:ilvl="2" w:tplc="8FC287F4" w:tentative="1">
      <w:start w:val="1"/>
      <w:numFmt w:val="bullet"/>
      <w:lvlText w:val=""/>
      <w:lvlJc w:val="left"/>
      <w:pPr>
        <w:tabs>
          <w:tab w:val="num" w:pos="2160"/>
        </w:tabs>
        <w:ind w:left="2160" w:hanging="360"/>
      </w:pPr>
      <w:rPr>
        <w:rFonts w:ascii="Wingdings" w:hAnsi="Wingdings" w:hint="default"/>
      </w:rPr>
    </w:lvl>
    <w:lvl w:ilvl="3" w:tplc="39E8EDDA" w:tentative="1">
      <w:start w:val="1"/>
      <w:numFmt w:val="bullet"/>
      <w:lvlText w:val=""/>
      <w:lvlJc w:val="left"/>
      <w:pPr>
        <w:tabs>
          <w:tab w:val="num" w:pos="2880"/>
        </w:tabs>
        <w:ind w:left="2880" w:hanging="360"/>
      </w:pPr>
      <w:rPr>
        <w:rFonts w:ascii="Symbol" w:hAnsi="Symbol" w:hint="default"/>
      </w:rPr>
    </w:lvl>
    <w:lvl w:ilvl="4" w:tplc="6E4A6EB6" w:tentative="1">
      <w:start w:val="1"/>
      <w:numFmt w:val="bullet"/>
      <w:lvlText w:val="o"/>
      <w:lvlJc w:val="left"/>
      <w:pPr>
        <w:tabs>
          <w:tab w:val="num" w:pos="3600"/>
        </w:tabs>
        <w:ind w:left="3600" w:hanging="360"/>
      </w:pPr>
      <w:rPr>
        <w:rFonts w:ascii="Courier New" w:hAnsi="Courier New" w:cs="Courier New" w:hint="default"/>
      </w:rPr>
    </w:lvl>
    <w:lvl w:ilvl="5" w:tplc="9AA4332E" w:tentative="1">
      <w:start w:val="1"/>
      <w:numFmt w:val="bullet"/>
      <w:lvlText w:val=""/>
      <w:lvlJc w:val="left"/>
      <w:pPr>
        <w:tabs>
          <w:tab w:val="num" w:pos="4320"/>
        </w:tabs>
        <w:ind w:left="4320" w:hanging="360"/>
      </w:pPr>
      <w:rPr>
        <w:rFonts w:ascii="Wingdings" w:hAnsi="Wingdings" w:hint="default"/>
      </w:rPr>
    </w:lvl>
    <w:lvl w:ilvl="6" w:tplc="C82823AA" w:tentative="1">
      <w:start w:val="1"/>
      <w:numFmt w:val="bullet"/>
      <w:lvlText w:val=""/>
      <w:lvlJc w:val="left"/>
      <w:pPr>
        <w:tabs>
          <w:tab w:val="num" w:pos="5040"/>
        </w:tabs>
        <w:ind w:left="5040" w:hanging="360"/>
      </w:pPr>
      <w:rPr>
        <w:rFonts w:ascii="Symbol" w:hAnsi="Symbol" w:hint="default"/>
      </w:rPr>
    </w:lvl>
    <w:lvl w:ilvl="7" w:tplc="89C24D20" w:tentative="1">
      <w:start w:val="1"/>
      <w:numFmt w:val="bullet"/>
      <w:lvlText w:val="o"/>
      <w:lvlJc w:val="left"/>
      <w:pPr>
        <w:tabs>
          <w:tab w:val="num" w:pos="5760"/>
        </w:tabs>
        <w:ind w:left="5760" w:hanging="360"/>
      </w:pPr>
      <w:rPr>
        <w:rFonts w:ascii="Courier New" w:hAnsi="Courier New" w:cs="Courier New" w:hint="default"/>
      </w:rPr>
    </w:lvl>
    <w:lvl w:ilvl="8" w:tplc="23F02C6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2"/>
  </w:num>
  <w:num w:numId="3">
    <w:abstractNumId w:val="37"/>
  </w:num>
  <w:num w:numId="4">
    <w:abstractNumId w:val="44"/>
  </w:num>
  <w:num w:numId="5">
    <w:abstractNumId w:val="5"/>
  </w:num>
  <w:num w:numId="6">
    <w:abstractNumId w:val="2"/>
  </w:num>
  <w:num w:numId="7">
    <w:abstractNumId w:val="7"/>
  </w:num>
  <w:num w:numId="8">
    <w:abstractNumId w:val="40"/>
  </w:num>
  <w:num w:numId="9">
    <w:abstractNumId w:val="16"/>
  </w:num>
  <w:num w:numId="10">
    <w:abstractNumId w:val="30"/>
  </w:num>
  <w:num w:numId="11">
    <w:abstractNumId w:val="3"/>
  </w:num>
  <w:num w:numId="12">
    <w:abstractNumId w:val="11"/>
  </w:num>
  <w:num w:numId="13">
    <w:abstractNumId w:val="29"/>
  </w:num>
  <w:num w:numId="14">
    <w:abstractNumId w:val="25"/>
  </w:num>
  <w:num w:numId="15">
    <w:abstractNumId w:val="28"/>
  </w:num>
  <w:num w:numId="16">
    <w:abstractNumId w:val="35"/>
  </w:num>
  <w:num w:numId="17">
    <w:abstractNumId w:val="4"/>
  </w:num>
  <w:num w:numId="18">
    <w:abstractNumId w:val="12"/>
  </w:num>
  <w:num w:numId="19">
    <w:abstractNumId w:val="14"/>
  </w:num>
  <w:num w:numId="20">
    <w:abstractNumId w:val="8"/>
  </w:num>
  <w:num w:numId="21">
    <w:abstractNumId w:val="17"/>
  </w:num>
  <w:num w:numId="22">
    <w:abstractNumId w:val="19"/>
  </w:num>
  <w:num w:numId="23">
    <w:abstractNumId w:val="15"/>
  </w:num>
  <w:num w:numId="24">
    <w:abstractNumId w:val="9"/>
  </w:num>
  <w:num w:numId="25">
    <w:abstractNumId w:val="24"/>
  </w:num>
  <w:num w:numId="26">
    <w:abstractNumId w:val="41"/>
  </w:num>
  <w:num w:numId="27">
    <w:abstractNumId w:val="31"/>
  </w:num>
  <w:num w:numId="28">
    <w:abstractNumId w:val="27"/>
  </w:num>
  <w:num w:numId="29">
    <w:abstractNumId w:val="1"/>
  </w:num>
  <w:num w:numId="30">
    <w:abstractNumId w:val="10"/>
  </w:num>
  <w:num w:numId="31">
    <w:abstractNumId w:val="38"/>
  </w:num>
  <w:num w:numId="32">
    <w:abstractNumId w:val="6"/>
  </w:num>
  <w:num w:numId="33">
    <w:abstractNumId w:val="23"/>
  </w:num>
  <w:num w:numId="34">
    <w:abstractNumId w:val="21"/>
  </w:num>
  <w:num w:numId="35">
    <w:abstractNumId w:val="20"/>
  </w:num>
  <w:num w:numId="36">
    <w:abstractNumId w:val="32"/>
  </w:num>
  <w:num w:numId="37">
    <w:abstractNumId w:val="39"/>
  </w:num>
  <w:num w:numId="38">
    <w:abstractNumId w:val="26"/>
  </w:num>
  <w:num w:numId="39">
    <w:abstractNumId w:val="18"/>
  </w:num>
  <w:num w:numId="40">
    <w:abstractNumId w:val="43"/>
  </w:num>
  <w:num w:numId="41">
    <w:abstractNumId w:val="42"/>
  </w:num>
  <w:num w:numId="42">
    <w:abstractNumId w:val="34"/>
  </w:num>
  <w:num w:numId="43">
    <w:abstractNumId w:val="33"/>
  </w:num>
  <w:num w:numId="44">
    <w:abstractNumId w:val="36"/>
  </w:num>
  <w:num w:numId="45">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49B0"/>
    <w:rsid w:val="0000155E"/>
    <w:rsid w:val="00010081"/>
    <w:rsid w:val="00010AEA"/>
    <w:rsid w:val="000119ED"/>
    <w:rsid w:val="00011EBF"/>
    <w:rsid w:val="00014D32"/>
    <w:rsid w:val="00015850"/>
    <w:rsid w:val="000206CC"/>
    <w:rsid w:val="00020EF0"/>
    <w:rsid w:val="0002463C"/>
    <w:rsid w:val="00033350"/>
    <w:rsid w:val="000338C8"/>
    <w:rsid w:val="00033962"/>
    <w:rsid w:val="000410B4"/>
    <w:rsid w:val="00042B11"/>
    <w:rsid w:val="000438CB"/>
    <w:rsid w:val="00046F3E"/>
    <w:rsid w:val="00047723"/>
    <w:rsid w:val="00050593"/>
    <w:rsid w:val="00052A76"/>
    <w:rsid w:val="00053AEB"/>
    <w:rsid w:val="00053EFE"/>
    <w:rsid w:val="00056CA5"/>
    <w:rsid w:val="00057A09"/>
    <w:rsid w:val="000621FB"/>
    <w:rsid w:val="00065F00"/>
    <w:rsid w:val="0007061C"/>
    <w:rsid w:val="00071782"/>
    <w:rsid w:val="00072CBB"/>
    <w:rsid w:val="00073451"/>
    <w:rsid w:val="00076E11"/>
    <w:rsid w:val="0008052F"/>
    <w:rsid w:val="00090D4E"/>
    <w:rsid w:val="000918B9"/>
    <w:rsid w:val="000929E3"/>
    <w:rsid w:val="0009428D"/>
    <w:rsid w:val="0009501D"/>
    <w:rsid w:val="00097C8E"/>
    <w:rsid w:val="000A0B65"/>
    <w:rsid w:val="000A0EE0"/>
    <w:rsid w:val="000A186F"/>
    <w:rsid w:val="000A250A"/>
    <w:rsid w:val="000B3EFA"/>
    <w:rsid w:val="000B5473"/>
    <w:rsid w:val="000B55F1"/>
    <w:rsid w:val="000B6479"/>
    <w:rsid w:val="000C1EBE"/>
    <w:rsid w:val="000C3D05"/>
    <w:rsid w:val="000C420A"/>
    <w:rsid w:val="000C5D9C"/>
    <w:rsid w:val="000C6317"/>
    <w:rsid w:val="000C7040"/>
    <w:rsid w:val="000D1CD8"/>
    <w:rsid w:val="000D4C5D"/>
    <w:rsid w:val="000E1458"/>
    <w:rsid w:val="000E1EDC"/>
    <w:rsid w:val="000E31C1"/>
    <w:rsid w:val="000E4554"/>
    <w:rsid w:val="000F2689"/>
    <w:rsid w:val="000F4373"/>
    <w:rsid w:val="000F7E3E"/>
    <w:rsid w:val="001007CC"/>
    <w:rsid w:val="00101E04"/>
    <w:rsid w:val="001023D9"/>
    <w:rsid w:val="00103EFA"/>
    <w:rsid w:val="001071B0"/>
    <w:rsid w:val="001113D1"/>
    <w:rsid w:val="0011355D"/>
    <w:rsid w:val="001162B6"/>
    <w:rsid w:val="00116D6B"/>
    <w:rsid w:val="001171B1"/>
    <w:rsid w:val="0012337C"/>
    <w:rsid w:val="00123901"/>
    <w:rsid w:val="0012424A"/>
    <w:rsid w:val="00124D97"/>
    <w:rsid w:val="00132E50"/>
    <w:rsid w:val="00134E41"/>
    <w:rsid w:val="00135887"/>
    <w:rsid w:val="00136CAE"/>
    <w:rsid w:val="00137068"/>
    <w:rsid w:val="00142176"/>
    <w:rsid w:val="00143A9A"/>
    <w:rsid w:val="00144EAA"/>
    <w:rsid w:val="00145619"/>
    <w:rsid w:val="0014717F"/>
    <w:rsid w:val="00152478"/>
    <w:rsid w:val="00154AF0"/>
    <w:rsid w:val="00160350"/>
    <w:rsid w:val="00161619"/>
    <w:rsid w:val="00161A2C"/>
    <w:rsid w:val="0016264A"/>
    <w:rsid w:val="00171EC7"/>
    <w:rsid w:val="0017280F"/>
    <w:rsid w:val="00172A73"/>
    <w:rsid w:val="00172D9C"/>
    <w:rsid w:val="001733F6"/>
    <w:rsid w:val="00174FE8"/>
    <w:rsid w:val="00176E3B"/>
    <w:rsid w:val="00177148"/>
    <w:rsid w:val="001802F8"/>
    <w:rsid w:val="00182ED6"/>
    <w:rsid w:val="00183147"/>
    <w:rsid w:val="00183715"/>
    <w:rsid w:val="00183DF2"/>
    <w:rsid w:val="0018584B"/>
    <w:rsid w:val="00186095"/>
    <w:rsid w:val="00191514"/>
    <w:rsid w:val="0019283C"/>
    <w:rsid w:val="001935CF"/>
    <w:rsid w:val="00194145"/>
    <w:rsid w:val="00195565"/>
    <w:rsid w:val="0019574B"/>
    <w:rsid w:val="001A1B05"/>
    <w:rsid w:val="001A3846"/>
    <w:rsid w:val="001B02F8"/>
    <w:rsid w:val="001B0AD2"/>
    <w:rsid w:val="001B170B"/>
    <w:rsid w:val="001B314A"/>
    <w:rsid w:val="001C2144"/>
    <w:rsid w:val="001C6104"/>
    <w:rsid w:val="001D0E8C"/>
    <w:rsid w:val="001D1F55"/>
    <w:rsid w:val="001D51F2"/>
    <w:rsid w:val="001E4C5C"/>
    <w:rsid w:val="001F0F5C"/>
    <w:rsid w:val="001F2035"/>
    <w:rsid w:val="001F350F"/>
    <w:rsid w:val="001F3C93"/>
    <w:rsid w:val="001F7423"/>
    <w:rsid w:val="00202C89"/>
    <w:rsid w:val="00203671"/>
    <w:rsid w:val="00203FA3"/>
    <w:rsid w:val="002045B2"/>
    <w:rsid w:val="00207AE6"/>
    <w:rsid w:val="002102FA"/>
    <w:rsid w:val="00210AE5"/>
    <w:rsid w:val="002110C5"/>
    <w:rsid w:val="00212355"/>
    <w:rsid w:val="00212DFF"/>
    <w:rsid w:val="00214EFD"/>
    <w:rsid w:val="00215F85"/>
    <w:rsid w:val="00222ADE"/>
    <w:rsid w:val="002252F9"/>
    <w:rsid w:val="00231FD4"/>
    <w:rsid w:val="0023364F"/>
    <w:rsid w:val="00233867"/>
    <w:rsid w:val="00234617"/>
    <w:rsid w:val="00235E12"/>
    <w:rsid w:val="00237768"/>
    <w:rsid w:val="00240155"/>
    <w:rsid w:val="002412C9"/>
    <w:rsid w:val="00241A6C"/>
    <w:rsid w:val="002464B7"/>
    <w:rsid w:val="00250BDE"/>
    <w:rsid w:val="00252BB1"/>
    <w:rsid w:val="0025498F"/>
    <w:rsid w:val="00256B7B"/>
    <w:rsid w:val="002600DF"/>
    <w:rsid w:val="00260D2B"/>
    <w:rsid w:val="002613C6"/>
    <w:rsid w:val="0026157A"/>
    <w:rsid w:val="00261F7B"/>
    <w:rsid w:val="0026367D"/>
    <w:rsid w:val="00266CA5"/>
    <w:rsid w:val="00266F03"/>
    <w:rsid w:val="00267D85"/>
    <w:rsid w:val="0027233C"/>
    <w:rsid w:val="002746AC"/>
    <w:rsid w:val="00277C03"/>
    <w:rsid w:val="00282875"/>
    <w:rsid w:val="002836F4"/>
    <w:rsid w:val="00285F43"/>
    <w:rsid w:val="00287E52"/>
    <w:rsid w:val="002907CC"/>
    <w:rsid w:val="0029407B"/>
    <w:rsid w:val="00295A96"/>
    <w:rsid w:val="00295EDD"/>
    <w:rsid w:val="0029632F"/>
    <w:rsid w:val="002A0043"/>
    <w:rsid w:val="002A1CF3"/>
    <w:rsid w:val="002A561E"/>
    <w:rsid w:val="002A5F43"/>
    <w:rsid w:val="002B11BD"/>
    <w:rsid w:val="002B4B81"/>
    <w:rsid w:val="002B7A64"/>
    <w:rsid w:val="002B7F78"/>
    <w:rsid w:val="002C0667"/>
    <w:rsid w:val="002C2638"/>
    <w:rsid w:val="002C2737"/>
    <w:rsid w:val="002D2526"/>
    <w:rsid w:val="002D2770"/>
    <w:rsid w:val="002D3AA2"/>
    <w:rsid w:val="002D54EF"/>
    <w:rsid w:val="002D5511"/>
    <w:rsid w:val="002D71AE"/>
    <w:rsid w:val="002E07CD"/>
    <w:rsid w:val="002E42D6"/>
    <w:rsid w:val="002E6D8E"/>
    <w:rsid w:val="002F03F9"/>
    <w:rsid w:val="002F1894"/>
    <w:rsid w:val="002F41EC"/>
    <w:rsid w:val="002F5209"/>
    <w:rsid w:val="002F5662"/>
    <w:rsid w:val="003004F9"/>
    <w:rsid w:val="0030065C"/>
    <w:rsid w:val="00304289"/>
    <w:rsid w:val="003057EB"/>
    <w:rsid w:val="00305B7C"/>
    <w:rsid w:val="00310B34"/>
    <w:rsid w:val="00313FD0"/>
    <w:rsid w:val="003160A0"/>
    <w:rsid w:val="00316D91"/>
    <w:rsid w:val="00320234"/>
    <w:rsid w:val="00320685"/>
    <w:rsid w:val="00322762"/>
    <w:rsid w:val="00327047"/>
    <w:rsid w:val="00330F98"/>
    <w:rsid w:val="00332462"/>
    <w:rsid w:val="003342AD"/>
    <w:rsid w:val="00335C02"/>
    <w:rsid w:val="00335E68"/>
    <w:rsid w:val="00337AA7"/>
    <w:rsid w:val="003432CF"/>
    <w:rsid w:val="00345031"/>
    <w:rsid w:val="00350A17"/>
    <w:rsid w:val="00353624"/>
    <w:rsid w:val="00355A03"/>
    <w:rsid w:val="00356045"/>
    <w:rsid w:val="00356B20"/>
    <w:rsid w:val="003602CC"/>
    <w:rsid w:val="00360A1D"/>
    <w:rsid w:val="00361F44"/>
    <w:rsid w:val="00363441"/>
    <w:rsid w:val="00364D4D"/>
    <w:rsid w:val="00372725"/>
    <w:rsid w:val="00374EA4"/>
    <w:rsid w:val="0037557D"/>
    <w:rsid w:val="0037681E"/>
    <w:rsid w:val="0037717C"/>
    <w:rsid w:val="00383A63"/>
    <w:rsid w:val="00383B9C"/>
    <w:rsid w:val="003847A0"/>
    <w:rsid w:val="00391561"/>
    <w:rsid w:val="00391D6A"/>
    <w:rsid w:val="003962F6"/>
    <w:rsid w:val="00396634"/>
    <w:rsid w:val="0039664E"/>
    <w:rsid w:val="003A099D"/>
    <w:rsid w:val="003A1C93"/>
    <w:rsid w:val="003A1E7B"/>
    <w:rsid w:val="003A31E5"/>
    <w:rsid w:val="003A35A4"/>
    <w:rsid w:val="003A67AF"/>
    <w:rsid w:val="003B1134"/>
    <w:rsid w:val="003B129E"/>
    <w:rsid w:val="003B377A"/>
    <w:rsid w:val="003B4AA2"/>
    <w:rsid w:val="003B5897"/>
    <w:rsid w:val="003B658A"/>
    <w:rsid w:val="003C18BA"/>
    <w:rsid w:val="003C291D"/>
    <w:rsid w:val="003C2BC4"/>
    <w:rsid w:val="003C465E"/>
    <w:rsid w:val="003D039D"/>
    <w:rsid w:val="003D239F"/>
    <w:rsid w:val="003D2768"/>
    <w:rsid w:val="003D3D1C"/>
    <w:rsid w:val="003D6C46"/>
    <w:rsid w:val="003D76C0"/>
    <w:rsid w:val="003D785C"/>
    <w:rsid w:val="003E15DF"/>
    <w:rsid w:val="003E18BD"/>
    <w:rsid w:val="003E37A9"/>
    <w:rsid w:val="003E4BEA"/>
    <w:rsid w:val="003E696D"/>
    <w:rsid w:val="003F009A"/>
    <w:rsid w:val="003F095F"/>
    <w:rsid w:val="003F0E13"/>
    <w:rsid w:val="003F11EA"/>
    <w:rsid w:val="003F6160"/>
    <w:rsid w:val="004047D6"/>
    <w:rsid w:val="00411D99"/>
    <w:rsid w:val="004122BE"/>
    <w:rsid w:val="0041278E"/>
    <w:rsid w:val="00412E82"/>
    <w:rsid w:val="004143EB"/>
    <w:rsid w:val="00414A95"/>
    <w:rsid w:val="004150D1"/>
    <w:rsid w:val="004158E1"/>
    <w:rsid w:val="00422F59"/>
    <w:rsid w:val="004259B9"/>
    <w:rsid w:val="00426924"/>
    <w:rsid w:val="00426DDE"/>
    <w:rsid w:val="00430F25"/>
    <w:rsid w:val="00431E58"/>
    <w:rsid w:val="00433800"/>
    <w:rsid w:val="004342D8"/>
    <w:rsid w:val="004403AB"/>
    <w:rsid w:val="00447EB7"/>
    <w:rsid w:val="0045188A"/>
    <w:rsid w:val="00452CD0"/>
    <w:rsid w:val="00460F91"/>
    <w:rsid w:val="00461C65"/>
    <w:rsid w:val="0046260D"/>
    <w:rsid w:val="00464931"/>
    <w:rsid w:val="00467F7B"/>
    <w:rsid w:val="004737F9"/>
    <w:rsid w:val="004743D6"/>
    <w:rsid w:val="0047577E"/>
    <w:rsid w:val="004828EF"/>
    <w:rsid w:val="00485475"/>
    <w:rsid w:val="00486AA1"/>
    <w:rsid w:val="00490016"/>
    <w:rsid w:val="0049294E"/>
    <w:rsid w:val="00496AE7"/>
    <w:rsid w:val="00496D86"/>
    <w:rsid w:val="00497640"/>
    <w:rsid w:val="004A1C47"/>
    <w:rsid w:val="004A2C40"/>
    <w:rsid w:val="004A3B41"/>
    <w:rsid w:val="004A7E9A"/>
    <w:rsid w:val="004B19E5"/>
    <w:rsid w:val="004B2160"/>
    <w:rsid w:val="004B2589"/>
    <w:rsid w:val="004B780F"/>
    <w:rsid w:val="004C0F8B"/>
    <w:rsid w:val="004C696A"/>
    <w:rsid w:val="004D2071"/>
    <w:rsid w:val="004D2E2B"/>
    <w:rsid w:val="004D3885"/>
    <w:rsid w:val="004D710B"/>
    <w:rsid w:val="004E0E39"/>
    <w:rsid w:val="004E4E16"/>
    <w:rsid w:val="004E6A0B"/>
    <w:rsid w:val="004E6FA3"/>
    <w:rsid w:val="004F03FF"/>
    <w:rsid w:val="004F0689"/>
    <w:rsid w:val="004F1E74"/>
    <w:rsid w:val="004F239A"/>
    <w:rsid w:val="004F5C86"/>
    <w:rsid w:val="00500477"/>
    <w:rsid w:val="00500F07"/>
    <w:rsid w:val="00500F79"/>
    <w:rsid w:val="0050186E"/>
    <w:rsid w:val="00501F1A"/>
    <w:rsid w:val="00504245"/>
    <w:rsid w:val="00510B1A"/>
    <w:rsid w:val="00512BC3"/>
    <w:rsid w:val="00513034"/>
    <w:rsid w:val="00513EF7"/>
    <w:rsid w:val="00515DF9"/>
    <w:rsid w:val="005160A1"/>
    <w:rsid w:val="00521724"/>
    <w:rsid w:val="00527A70"/>
    <w:rsid w:val="00530687"/>
    <w:rsid w:val="00530F71"/>
    <w:rsid w:val="00532603"/>
    <w:rsid w:val="00534122"/>
    <w:rsid w:val="00536B8D"/>
    <w:rsid w:val="00541456"/>
    <w:rsid w:val="00542098"/>
    <w:rsid w:val="00547AFD"/>
    <w:rsid w:val="005509CD"/>
    <w:rsid w:val="00550A8B"/>
    <w:rsid w:val="00555A31"/>
    <w:rsid w:val="005614D9"/>
    <w:rsid w:val="0056313D"/>
    <w:rsid w:val="0056467D"/>
    <w:rsid w:val="0056712B"/>
    <w:rsid w:val="0056750B"/>
    <w:rsid w:val="00567582"/>
    <w:rsid w:val="00572856"/>
    <w:rsid w:val="00573AEA"/>
    <w:rsid w:val="00574702"/>
    <w:rsid w:val="0057638C"/>
    <w:rsid w:val="0057661F"/>
    <w:rsid w:val="00580083"/>
    <w:rsid w:val="00582DBB"/>
    <w:rsid w:val="005871E6"/>
    <w:rsid w:val="00587913"/>
    <w:rsid w:val="00590770"/>
    <w:rsid w:val="00590F66"/>
    <w:rsid w:val="00591AC6"/>
    <w:rsid w:val="005931DF"/>
    <w:rsid w:val="00595318"/>
    <w:rsid w:val="005A1B22"/>
    <w:rsid w:val="005A25EE"/>
    <w:rsid w:val="005A298E"/>
    <w:rsid w:val="005A46F8"/>
    <w:rsid w:val="005A77F9"/>
    <w:rsid w:val="005A7F1D"/>
    <w:rsid w:val="005B06C7"/>
    <w:rsid w:val="005B1755"/>
    <w:rsid w:val="005B19DC"/>
    <w:rsid w:val="005B232B"/>
    <w:rsid w:val="005B3DFF"/>
    <w:rsid w:val="005C0A9A"/>
    <w:rsid w:val="005C15F2"/>
    <w:rsid w:val="005D16DE"/>
    <w:rsid w:val="005E00D0"/>
    <w:rsid w:val="005E18E0"/>
    <w:rsid w:val="005E2073"/>
    <w:rsid w:val="005E6538"/>
    <w:rsid w:val="005E6D93"/>
    <w:rsid w:val="005F367B"/>
    <w:rsid w:val="005F4D12"/>
    <w:rsid w:val="00601D41"/>
    <w:rsid w:val="00602923"/>
    <w:rsid w:val="006072FA"/>
    <w:rsid w:val="00607929"/>
    <w:rsid w:val="006103FA"/>
    <w:rsid w:val="0061093B"/>
    <w:rsid w:val="00612116"/>
    <w:rsid w:val="00620D74"/>
    <w:rsid w:val="00621989"/>
    <w:rsid w:val="00624F1F"/>
    <w:rsid w:val="00625091"/>
    <w:rsid w:val="00627253"/>
    <w:rsid w:val="006301D2"/>
    <w:rsid w:val="00637855"/>
    <w:rsid w:val="006378B9"/>
    <w:rsid w:val="00637BC3"/>
    <w:rsid w:val="006408D0"/>
    <w:rsid w:val="006410DD"/>
    <w:rsid w:val="006431F3"/>
    <w:rsid w:val="00644F5B"/>
    <w:rsid w:val="0064642A"/>
    <w:rsid w:val="00650985"/>
    <w:rsid w:val="00656E6C"/>
    <w:rsid w:val="00660EF4"/>
    <w:rsid w:val="00660FBC"/>
    <w:rsid w:val="0066473B"/>
    <w:rsid w:val="0066689E"/>
    <w:rsid w:val="00671D34"/>
    <w:rsid w:val="0067246C"/>
    <w:rsid w:val="00681588"/>
    <w:rsid w:val="00682010"/>
    <w:rsid w:val="00682973"/>
    <w:rsid w:val="00682AC4"/>
    <w:rsid w:val="0068469F"/>
    <w:rsid w:val="00684809"/>
    <w:rsid w:val="00687BEA"/>
    <w:rsid w:val="0069147C"/>
    <w:rsid w:val="0069337E"/>
    <w:rsid w:val="0069506A"/>
    <w:rsid w:val="0069695A"/>
    <w:rsid w:val="00697A82"/>
    <w:rsid w:val="006A0A6C"/>
    <w:rsid w:val="006A25D3"/>
    <w:rsid w:val="006A4C22"/>
    <w:rsid w:val="006B0833"/>
    <w:rsid w:val="006B1206"/>
    <w:rsid w:val="006B1E53"/>
    <w:rsid w:val="006B53B8"/>
    <w:rsid w:val="006B5586"/>
    <w:rsid w:val="006B5C43"/>
    <w:rsid w:val="006B5DF3"/>
    <w:rsid w:val="006C023B"/>
    <w:rsid w:val="006C09D1"/>
    <w:rsid w:val="006C2C94"/>
    <w:rsid w:val="006C3591"/>
    <w:rsid w:val="006C4055"/>
    <w:rsid w:val="006D3332"/>
    <w:rsid w:val="006D4434"/>
    <w:rsid w:val="006D556D"/>
    <w:rsid w:val="006E0709"/>
    <w:rsid w:val="006E1C0E"/>
    <w:rsid w:val="006E25CE"/>
    <w:rsid w:val="006E3464"/>
    <w:rsid w:val="006F1C6E"/>
    <w:rsid w:val="006F3893"/>
    <w:rsid w:val="006F4B75"/>
    <w:rsid w:val="006F51D5"/>
    <w:rsid w:val="006F581C"/>
    <w:rsid w:val="00701796"/>
    <w:rsid w:val="00704BDB"/>
    <w:rsid w:val="007110D4"/>
    <w:rsid w:val="0071371F"/>
    <w:rsid w:val="007151E4"/>
    <w:rsid w:val="00716442"/>
    <w:rsid w:val="0071779F"/>
    <w:rsid w:val="00717FB6"/>
    <w:rsid w:val="0072033E"/>
    <w:rsid w:val="00721543"/>
    <w:rsid w:val="00723306"/>
    <w:rsid w:val="00723F45"/>
    <w:rsid w:val="00724B66"/>
    <w:rsid w:val="007257E6"/>
    <w:rsid w:val="007355A4"/>
    <w:rsid w:val="00736C2F"/>
    <w:rsid w:val="007445E1"/>
    <w:rsid w:val="00745B6D"/>
    <w:rsid w:val="007468BB"/>
    <w:rsid w:val="00757695"/>
    <w:rsid w:val="00757E52"/>
    <w:rsid w:val="00762A55"/>
    <w:rsid w:val="007640AA"/>
    <w:rsid w:val="00764C36"/>
    <w:rsid w:val="0076535A"/>
    <w:rsid w:val="007717FC"/>
    <w:rsid w:val="00775649"/>
    <w:rsid w:val="00776885"/>
    <w:rsid w:val="007825A2"/>
    <w:rsid w:val="00785288"/>
    <w:rsid w:val="0078591A"/>
    <w:rsid w:val="00785F32"/>
    <w:rsid w:val="00787CBA"/>
    <w:rsid w:val="0079587D"/>
    <w:rsid w:val="00795E57"/>
    <w:rsid w:val="007A23F5"/>
    <w:rsid w:val="007A28A8"/>
    <w:rsid w:val="007A2D21"/>
    <w:rsid w:val="007A3252"/>
    <w:rsid w:val="007A3330"/>
    <w:rsid w:val="007A4009"/>
    <w:rsid w:val="007A4847"/>
    <w:rsid w:val="007A5F2E"/>
    <w:rsid w:val="007A69A5"/>
    <w:rsid w:val="007B23D9"/>
    <w:rsid w:val="007B35F4"/>
    <w:rsid w:val="007B53D9"/>
    <w:rsid w:val="007C37A5"/>
    <w:rsid w:val="007C4BAA"/>
    <w:rsid w:val="007C541C"/>
    <w:rsid w:val="007D09CD"/>
    <w:rsid w:val="007D1E50"/>
    <w:rsid w:val="007D7551"/>
    <w:rsid w:val="007E1714"/>
    <w:rsid w:val="007E3F67"/>
    <w:rsid w:val="007E4D18"/>
    <w:rsid w:val="007E600E"/>
    <w:rsid w:val="007F0818"/>
    <w:rsid w:val="007F1B04"/>
    <w:rsid w:val="007F2AB6"/>
    <w:rsid w:val="007F3F01"/>
    <w:rsid w:val="007F478E"/>
    <w:rsid w:val="007F5857"/>
    <w:rsid w:val="00800D38"/>
    <w:rsid w:val="00802BB9"/>
    <w:rsid w:val="00804897"/>
    <w:rsid w:val="0080794F"/>
    <w:rsid w:val="00807FCD"/>
    <w:rsid w:val="008104FB"/>
    <w:rsid w:val="0081440A"/>
    <w:rsid w:val="0081508B"/>
    <w:rsid w:val="00815124"/>
    <w:rsid w:val="00823779"/>
    <w:rsid w:val="00823BBF"/>
    <w:rsid w:val="00824038"/>
    <w:rsid w:val="00825996"/>
    <w:rsid w:val="00826DF1"/>
    <w:rsid w:val="0083066C"/>
    <w:rsid w:val="00830C31"/>
    <w:rsid w:val="008313C9"/>
    <w:rsid w:val="008349B0"/>
    <w:rsid w:val="00836FC1"/>
    <w:rsid w:val="008406C8"/>
    <w:rsid w:val="0084178D"/>
    <w:rsid w:val="00844F5A"/>
    <w:rsid w:val="00845B27"/>
    <w:rsid w:val="008470E1"/>
    <w:rsid w:val="008507B1"/>
    <w:rsid w:val="008542BA"/>
    <w:rsid w:val="008545DE"/>
    <w:rsid w:val="00862165"/>
    <w:rsid w:val="0086347D"/>
    <w:rsid w:val="00864F43"/>
    <w:rsid w:val="008672BB"/>
    <w:rsid w:val="00867524"/>
    <w:rsid w:val="00873716"/>
    <w:rsid w:val="008749EC"/>
    <w:rsid w:val="00876D37"/>
    <w:rsid w:val="008826FA"/>
    <w:rsid w:val="00885DBC"/>
    <w:rsid w:val="008868C3"/>
    <w:rsid w:val="0089002E"/>
    <w:rsid w:val="00890923"/>
    <w:rsid w:val="00891033"/>
    <w:rsid w:val="00891988"/>
    <w:rsid w:val="00892940"/>
    <w:rsid w:val="00894025"/>
    <w:rsid w:val="008A2937"/>
    <w:rsid w:val="008A29F9"/>
    <w:rsid w:val="008A31E6"/>
    <w:rsid w:val="008B7D33"/>
    <w:rsid w:val="008C1126"/>
    <w:rsid w:val="008C3067"/>
    <w:rsid w:val="008C48C5"/>
    <w:rsid w:val="008C51DB"/>
    <w:rsid w:val="008C65F4"/>
    <w:rsid w:val="008C721D"/>
    <w:rsid w:val="008D3F16"/>
    <w:rsid w:val="008D584B"/>
    <w:rsid w:val="008E1365"/>
    <w:rsid w:val="008E22FA"/>
    <w:rsid w:val="008E348A"/>
    <w:rsid w:val="008E6B92"/>
    <w:rsid w:val="008F010D"/>
    <w:rsid w:val="008F31CF"/>
    <w:rsid w:val="008F5082"/>
    <w:rsid w:val="008F51F9"/>
    <w:rsid w:val="008F56BA"/>
    <w:rsid w:val="009042B9"/>
    <w:rsid w:val="009052AF"/>
    <w:rsid w:val="00906DCE"/>
    <w:rsid w:val="00910569"/>
    <w:rsid w:val="0091079F"/>
    <w:rsid w:val="00910A27"/>
    <w:rsid w:val="00915C14"/>
    <w:rsid w:val="0091783B"/>
    <w:rsid w:val="009207A1"/>
    <w:rsid w:val="00924396"/>
    <w:rsid w:val="0092654F"/>
    <w:rsid w:val="0093216A"/>
    <w:rsid w:val="009347B6"/>
    <w:rsid w:val="00940364"/>
    <w:rsid w:val="00940E7C"/>
    <w:rsid w:val="00945821"/>
    <w:rsid w:val="00947C37"/>
    <w:rsid w:val="00952D14"/>
    <w:rsid w:val="00960217"/>
    <w:rsid w:val="009606FB"/>
    <w:rsid w:val="00960859"/>
    <w:rsid w:val="00963AFB"/>
    <w:rsid w:val="009642AD"/>
    <w:rsid w:val="00964BBE"/>
    <w:rsid w:val="00966511"/>
    <w:rsid w:val="00967469"/>
    <w:rsid w:val="009707B5"/>
    <w:rsid w:val="0097154B"/>
    <w:rsid w:val="009720C6"/>
    <w:rsid w:val="00977B8B"/>
    <w:rsid w:val="009838EE"/>
    <w:rsid w:val="00987A65"/>
    <w:rsid w:val="00991ACA"/>
    <w:rsid w:val="00994935"/>
    <w:rsid w:val="009973EF"/>
    <w:rsid w:val="009B0F66"/>
    <w:rsid w:val="009B77C0"/>
    <w:rsid w:val="009C05CD"/>
    <w:rsid w:val="009C0F41"/>
    <w:rsid w:val="009C268E"/>
    <w:rsid w:val="009C3969"/>
    <w:rsid w:val="009C3C5F"/>
    <w:rsid w:val="009C7EC3"/>
    <w:rsid w:val="009E23C6"/>
    <w:rsid w:val="009E2F07"/>
    <w:rsid w:val="009E6AF5"/>
    <w:rsid w:val="009F02EE"/>
    <w:rsid w:val="009F153E"/>
    <w:rsid w:val="009F3E3D"/>
    <w:rsid w:val="00A0081C"/>
    <w:rsid w:val="00A01CE3"/>
    <w:rsid w:val="00A02366"/>
    <w:rsid w:val="00A04C1F"/>
    <w:rsid w:val="00A11061"/>
    <w:rsid w:val="00A12697"/>
    <w:rsid w:val="00A14B53"/>
    <w:rsid w:val="00A14BBF"/>
    <w:rsid w:val="00A17F57"/>
    <w:rsid w:val="00A201CA"/>
    <w:rsid w:val="00A20221"/>
    <w:rsid w:val="00A2502B"/>
    <w:rsid w:val="00A263EB"/>
    <w:rsid w:val="00A325ED"/>
    <w:rsid w:val="00A40626"/>
    <w:rsid w:val="00A40CDA"/>
    <w:rsid w:val="00A40E38"/>
    <w:rsid w:val="00A43424"/>
    <w:rsid w:val="00A4498C"/>
    <w:rsid w:val="00A54123"/>
    <w:rsid w:val="00A54467"/>
    <w:rsid w:val="00A55759"/>
    <w:rsid w:val="00A648AF"/>
    <w:rsid w:val="00A7202F"/>
    <w:rsid w:val="00A76D36"/>
    <w:rsid w:val="00A77F06"/>
    <w:rsid w:val="00A80EC3"/>
    <w:rsid w:val="00A81A3A"/>
    <w:rsid w:val="00A82294"/>
    <w:rsid w:val="00A86131"/>
    <w:rsid w:val="00A8633F"/>
    <w:rsid w:val="00A87E16"/>
    <w:rsid w:val="00A90439"/>
    <w:rsid w:val="00A922EF"/>
    <w:rsid w:val="00A94C58"/>
    <w:rsid w:val="00AA19B6"/>
    <w:rsid w:val="00AA2445"/>
    <w:rsid w:val="00AA37F9"/>
    <w:rsid w:val="00AA7A80"/>
    <w:rsid w:val="00AB1425"/>
    <w:rsid w:val="00AB15DF"/>
    <w:rsid w:val="00AB18E9"/>
    <w:rsid w:val="00AB28B9"/>
    <w:rsid w:val="00AB75A5"/>
    <w:rsid w:val="00AC0808"/>
    <w:rsid w:val="00AC1BF0"/>
    <w:rsid w:val="00AC3BA9"/>
    <w:rsid w:val="00AC4443"/>
    <w:rsid w:val="00AD3B86"/>
    <w:rsid w:val="00AD3DF7"/>
    <w:rsid w:val="00AD7DCB"/>
    <w:rsid w:val="00AE1E85"/>
    <w:rsid w:val="00AE33A1"/>
    <w:rsid w:val="00AE34EF"/>
    <w:rsid w:val="00AE465B"/>
    <w:rsid w:val="00AE78A1"/>
    <w:rsid w:val="00AE7AB7"/>
    <w:rsid w:val="00AF301F"/>
    <w:rsid w:val="00AF48A7"/>
    <w:rsid w:val="00AF5F37"/>
    <w:rsid w:val="00AF6A49"/>
    <w:rsid w:val="00B0048F"/>
    <w:rsid w:val="00B0173F"/>
    <w:rsid w:val="00B055C3"/>
    <w:rsid w:val="00B05733"/>
    <w:rsid w:val="00B06EFB"/>
    <w:rsid w:val="00B07B18"/>
    <w:rsid w:val="00B07CE7"/>
    <w:rsid w:val="00B1040F"/>
    <w:rsid w:val="00B1178F"/>
    <w:rsid w:val="00B118BC"/>
    <w:rsid w:val="00B13EC8"/>
    <w:rsid w:val="00B20B3B"/>
    <w:rsid w:val="00B2192D"/>
    <w:rsid w:val="00B232A5"/>
    <w:rsid w:val="00B2540D"/>
    <w:rsid w:val="00B25CB9"/>
    <w:rsid w:val="00B26428"/>
    <w:rsid w:val="00B26D38"/>
    <w:rsid w:val="00B27CC6"/>
    <w:rsid w:val="00B315D5"/>
    <w:rsid w:val="00B32939"/>
    <w:rsid w:val="00B349F7"/>
    <w:rsid w:val="00B40C3E"/>
    <w:rsid w:val="00B41D43"/>
    <w:rsid w:val="00B43F89"/>
    <w:rsid w:val="00B46E8A"/>
    <w:rsid w:val="00B50001"/>
    <w:rsid w:val="00B50644"/>
    <w:rsid w:val="00B5324F"/>
    <w:rsid w:val="00B54822"/>
    <w:rsid w:val="00B57811"/>
    <w:rsid w:val="00B62088"/>
    <w:rsid w:val="00B65F58"/>
    <w:rsid w:val="00B723F7"/>
    <w:rsid w:val="00B7439D"/>
    <w:rsid w:val="00B80EE9"/>
    <w:rsid w:val="00B816DB"/>
    <w:rsid w:val="00B833A3"/>
    <w:rsid w:val="00B84441"/>
    <w:rsid w:val="00B8468D"/>
    <w:rsid w:val="00B85303"/>
    <w:rsid w:val="00B8633E"/>
    <w:rsid w:val="00B86CCC"/>
    <w:rsid w:val="00B87AF4"/>
    <w:rsid w:val="00B87B5F"/>
    <w:rsid w:val="00B907BC"/>
    <w:rsid w:val="00B91637"/>
    <w:rsid w:val="00B92549"/>
    <w:rsid w:val="00B94511"/>
    <w:rsid w:val="00B94EB6"/>
    <w:rsid w:val="00B96598"/>
    <w:rsid w:val="00B97FFE"/>
    <w:rsid w:val="00BA25A5"/>
    <w:rsid w:val="00BA3FD2"/>
    <w:rsid w:val="00BA690A"/>
    <w:rsid w:val="00BA7DC8"/>
    <w:rsid w:val="00BB0752"/>
    <w:rsid w:val="00BB1CAF"/>
    <w:rsid w:val="00BB1EAD"/>
    <w:rsid w:val="00BB78A4"/>
    <w:rsid w:val="00BC0863"/>
    <w:rsid w:val="00BC32D9"/>
    <w:rsid w:val="00BC52CE"/>
    <w:rsid w:val="00BD3B59"/>
    <w:rsid w:val="00BD4330"/>
    <w:rsid w:val="00BD5E9B"/>
    <w:rsid w:val="00BD7110"/>
    <w:rsid w:val="00BD786E"/>
    <w:rsid w:val="00BD7AE3"/>
    <w:rsid w:val="00BE2232"/>
    <w:rsid w:val="00BE5720"/>
    <w:rsid w:val="00BE74D5"/>
    <w:rsid w:val="00BF1A15"/>
    <w:rsid w:val="00BF3F68"/>
    <w:rsid w:val="00C02178"/>
    <w:rsid w:val="00C02E51"/>
    <w:rsid w:val="00C03C18"/>
    <w:rsid w:val="00C04D2F"/>
    <w:rsid w:val="00C101A5"/>
    <w:rsid w:val="00C116CC"/>
    <w:rsid w:val="00C132BA"/>
    <w:rsid w:val="00C16A52"/>
    <w:rsid w:val="00C17021"/>
    <w:rsid w:val="00C20255"/>
    <w:rsid w:val="00C219E9"/>
    <w:rsid w:val="00C22E38"/>
    <w:rsid w:val="00C26C82"/>
    <w:rsid w:val="00C27225"/>
    <w:rsid w:val="00C32144"/>
    <w:rsid w:val="00C34305"/>
    <w:rsid w:val="00C35023"/>
    <w:rsid w:val="00C35D61"/>
    <w:rsid w:val="00C3764A"/>
    <w:rsid w:val="00C45AC8"/>
    <w:rsid w:val="00C47117"/>
    <w:rsid w:val="00C474AF"/>
    <w:rsid w:val="00C5173F"/>
    <w:rsid w:val="00C51EFD"/>
    <w:rsid w:val="00C51F4E"/>
    <w:rsid w:val="00C54A83"/>
    <w:rsid w:val="00C557AD"/>
    <w:rsid w:val="00C562BE"/>
    <w:rsid w:val="00C622A3"/>
    <w:rsid w:val="00C64A56"/>
    <w:rsid w:val="00C65A9A"/>
    <w:rsid w:val="00C67544"/>
    <w:rsid w:val="00C67C69"/>
    <w:rsid w:val="00C71ADB"/>
    <w:rsid w:val="00C737C3"/>
    <w:rsid w:val="00C73B7B"/>
    <w:rsid w:val="00C75993"/>
    <w:rsid w:val="00C76D06"/>
    <w:rsid w:val="00C77E7A"/>
    <w:rsid w:val="00C81519"/>
    <w:rsid w:val="00C81D37"/>
    <w:rsid w:val="00C837D7"/>
    <w:rsid w:val="00C9322F"/>
    <w:rsid w:val="00C95A36"/>
    <w:rsid w:val="00C9644C"/>
    <w:rsid w:val="00CA4E0F"/>
    <w:rsid w:val="00CA70CF"/>
    <w:rsid w:val="00CB0DFD"/>
    <w:rsid w:val="00CB18FD"/>
    <w:rsid w:val="00CB28D1"/>
    <w:rsid w:val="00CB3686"/>
    <w:rsid w:val="00CB37B4"/>
    <w:rsid w:val="00CB3F0C"/>
    <w:rsid w:val="00CB5CD2"/>
    <w:rsid w:val="00CB6972"/>
    <w:rsid w:val="00CC47CA"/>
    <w:rsid w:val="00CD44C9"/>
    <w:rsid w:val="00CD6DEE"/>
    <w:rsid w:val="00CE0E50"/>
    <w:rsid w:val="00CF16C8"/>
    <w:rsid w:val="00CF29B8"/>
    <w:rsid w:val="00CF3697"/>
    <w:rsid w:val="00CF5275"/>
    <w:rsid w:val="00D02CC6"/>
    <w:rsid w:val="00D03D73"/>
    <w:rsid w:val="00D041F4"/>
    <w:rsid w:val="00D1018C"/>
    <w:rsid w:val="00D1056C"/>
    <w:rsid w:val="00D13F6E"/>
    <w:rsid w:val="00D1698D"/>
    <w:rsid w:val="00D20250"/>
    <w:rsid w:val="00D227D7"/>
    <w:rsid w:val="00D23EF7"/>
    <w:rsid w:val="00D27408"/>
    <w:rsid w:val="00D32865"/>
    <w:rsid w:val="00D341ED"/>
    <w:rsid w:val="00D353AC"/>
    <w:rsid w:val="00D37E25"/>
    <w:rsid w:val="00D419C6"/>
    <w:rsid w:val="00D42900"/>
    <w:rsid w:val="00D44CBB"/>
    <w:rsid w:val="00D47642"/>
    <w:rsid w:val="00D50759"/>
    <w:rsid w:val="00D5166E"/>
    <w:rsid w:val="00D52A8A"/>
    <w:rsid w:val="00D52BEE"/>
    <w:rsid w:val="00D54210"/>
    <w:rsid w:val="00D62F67"/>
    <w:rsid w:val="00D67FDD"/>
    <w:rsid w:val="00D71536"/>
    <w:rsid w:val="00D72BA5"/>
    <w:rsid w:val="00D738D0"/>
    <w:rsid w:val="00D7400E"/>
    <w:rsid w:val="00D7508B"/>
    <w:rsid w:val="00D77159"/>
    <w:rsid w:val="00D809D2"/>
    <w:rsid w:val="00D825D9"/>
    <w:rsid w:val="00D8374B"/>
    <w:rsid w:val="00D83D49"/>
    <w:rsid w:val="00D86C6C"/>
    <w:rsid w:val="00D925FA"/>
    <w:rsid w:val="00D942C3"/>
    <w:rsid w:val="00DA0390"/>
    <w:rsid w:val="00DA1F84"/>
    <w:rsid w:val="00DA3E7B"/>
    <w:rsid w:val="00DA5647"/>
    <w:rsid w:val="00DA5871"/>
    <w:rsid w:val="00DA6D58"/>
    <w:rsid w:val="00DB0780"/>
    <w:rsid w:val="00DB1997"/>
    <w:rsid w:val="00DB2F19"/>
    <w:rsid w:val="00DB6591"/>
    <w:rsid w:val="00DB7887"/>
    <w:rsid w:val="00DC00D1"/>
    <w:rsid w:val="00DC5506"/>
    <w:rsid w:val="00DC7E57"/>
    <w:rsid w:val="00DD0257"/>
    <w:rsid w:val="00DD065D"/>
    <w:rsid w:val="00DD4128"/>
    <w:rsid w:val="00DD50EF"/>
    <w:rsid w:val="00DD5F0F"/>
    <w:rsid w:val="00DE1238"/>
    <w:rsid w:val="00DE522E"/>
    <w:rsid w:val="00DE5FAA"/>
    <w:rsid w:val="00DE6306"/>
    <w:rsid w:val="00DE6B1D"/>
    <w:rsid w:val="00DF08ED"/>
    <w:rsid w:val="00E002CA"/>
    <w:rsid w:val="00E02868"/>
    <w:rsid w:val="00E12063"/>
    <w:rsid w:val="00E1568A"/>
    <w:rsid w:val="00E16CAC"/>
    <w:rsid w:val="00E17EE9"/>
    <w:rsid w:val="00E22CEC"/>
    <w:rsid w:val="00E248CD"/>
    <w:rsid w:val="00E2495C"/>
    <w:rsid w:val="00E26218"/>
    <w:rsid w:val="00E34030"/>
    <w:rsid w:val="00E3421A"/>
    <w:rsid w:val="00E343F8"/>
    <w:rsid w:val="00E425C2"/>
    <w:rsid w:val="00E42B30"/>
    <w:rsid w:val="00E42C36"/>
    <w:rsid w:val="00E42FB0"/>
    <w:rsid w:val="00E46403"/>
    <w:rsid w:val="00E46B7C"/>
    <w:rsid w:val="00E47305"/>
    <w:rsid w:val="00E475D8"/>
    <w:rsid w:val="00E4798C"/>
    <w:rsid w:val="00E52290"/>
    <w:rsid w:val="00E54CF1"/>
    <w:rsid w:val="00E56809"/>
    <w:rsid w:val="00E60E06"/>
    <w:rsid w:val="00E61854"/>
    <w:rsid w:val="00E61906"/>
    <w:rsid w:val="00E620D0"/>
    <w:rsid w:val="00E627E5"/>
    <w:rsid w:val="00E64410"/>
    <w:rsid w:val="00E66FB6"/>
    <w:rsid w:val="00E70C25"/>
    <w:rsid w:val="00E73877"/>
    <w:rsid w:val="00E73D55"/>
    <w:rsid w:val="00E7438D"/>
    <w:rsid w:val="00E76168"/>
    <w:rsid w:val="00E80C2C"/>
    <w:rsid w:val="00E81C5F"/>
    <w:rsid w:val="00E8281E"/>
    <w:rsid w:val="00E84E00"/>
    <w:rsid w:val="00E85E1D"/>
    <w:rsid w:val="00E87A17"/>
    <w:rsid w:val="00E90940"/>
    <w:rsid w:val="00E915C9"/>
    <w:rsid w:val="00E91B19"/>
    <w:rsid w:val="00E95E48"/>
    <w:rsid w:val="00E96593"/>
    <w:rsid w:val="00EA086C"/>
    <w:rsid w:val="00EA08EA"/>
    <w:rsid w:val="00EA1607"/>
    <w:rsid w:val="00EA192B"/>
    <w:rsid w:val="00EA24ED"/>
    <w:rsid w:val="00EA4F49"/>
    <w:rsid w:val="00EA5E1D"/>
    <w:rsid w:val="00EB0BE3"/>
    <w:rsid w:val="00EB1FA8"/>
    <w:rsid w:val="00EB30F3"/>
    <w:rsid w:val="00EB32FF"/>
    <w:rsid w:val="00EB47D5"/>
    <w:rsid w:val="00EB56C1"/>
    <w:rsid w:val="00EC1316"/>
    <w:rsid w:val="00EC4D0F"/>
    <w:rsid w:val="00EC630D"/>
    <w:rsid w:val="00EC7565"/>
    <w:rsid w:val="00EC7841"/>
    <w:rsid w:val="00ED2E83"/>
    <w:rsid w:val="00ED5113"/>
    <w:rsid w:val="00ED58B1"/>
    <w:rsid w:val="00ED6956"/>
    <w:rsid w:val="00EE5828"/>
    <w:rsid w:val="00EE6119"/>
    <w:rsid w:val="00EF7E2A"/>
    <w:rsid w:val="00F01526"/>
    <w:rsid w:val="00F02ECA"/>
    <w:rsid w:val="00F05078"/>
    <w:rsid w:val="00F10C99"/>
    <w:rsid w:val="00F12829"/>
    <w:rsid w:val="00F12953"/>
    <w:rsid w:val="00F13F7D"/>
    <w:rsid w:val="00F21ADC"/>
    <w:rsid w:val="00F22834"/>
    <w:rsid w:val="00F23FB8"/>
    <w:rsid w:val="00F2749B"/>
    <w:rsid w:val="00F31F0C"/>
    <w:rsid w:val="00F31FE2"/>
    <w:rsid w:val="00F32CE8"/>
    <w:rsid w:val="00F35081"/>
    <w:rsid w:val="00F40287"/>
    <w:rsid w:val="00F40D5C"/>
    <w:rsid w:val="00F44DEC"/>
    <w:rsid w:val="00F45023"/>
    <w:rsid w:val="00F45EF1"/>
    <w:rsid w:val="00F47060"/>
    <w:rsid w:val="00F52F75"/>
    <w:rsid w:val="00F55E1B"/>
    <w:rsid w:val="00F56B5A"/>
    <w:rsid w:val="00F56E9D"/>
    <w:rsid w:val="00F57BA3"/>
    <w:rsid w:val="00F6501B"/>
    <w:rsid w:val="00F65D41"/>
    <w:rsid w:val="00F70CEA"/>
    <w:rsid w:val="00F76216"/>
    <w:rsid w:val="00F762CB"/>
    <w:rsid w:val="00F82E86"/>
    <w:rsid w:val="00F8646B"/>
    <w:rsid w:val="00F866C5"/>
    <w:rsid w:val="00F8786F"/>
    <w:rsid w:val="00F901FD"/>
    <w:rsid w:val="00F9531A"/>
    <w:rsid w:val="00F95398"/>
    <w:rsid w:val="00F975C9"/>
    <w:rsid w:val="00FA0F27"/>
    <w:rsid w:val="00FA10E4"/>
    <w:rsid w:val="00FA6F04"/>
    <w:rsid w:val="00FB0460"/>
    <w:rsid w:val="00FB08A5"/>
    <w:rsid w:val="00FB1416"/>
    <w:rsid w:val="00FB28FA"/>
    <w:rsid w:val="00FB30D4"/>
    <w:rsid w:val="00FB4A2B"/>
    <w:rsid w:val="00FC03FA"/>
    <w:rsid w:val="00FC56CD"/>
    <w:rsid w:val="00FC7DC5"/>
    <w:rsid w:val="00FD0B04"/>
    <w:rsid w:val="00FD0D71"/>
    <w:rsid w:val="00FD20E5"/>
    <w:rsid w:val="00FD6AB7"/>
    <w:rsid w:val="00FE03CE"/>
    <w:rsid w:val="00FE461C"/>
    <w:rsid w:val="00FE6994"/>
    <w:rsid w:val="00FE6CD1"/>
    <w:rsid w:val="00FF30DE"/>
    <w:rsid w:val="00F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3C4B74"/>
  <w15:chartTrackingRefBased/>
  <w15:docId w15:val="{7C7C4FA3-220F-46FD-89AD-F10E164F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uiPriority="0" w:qFormat="1"/>
    <w:lsdException w:name="heading 6" w:locked="1"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FF"/>
    <w:rPr>
      <w:rFonts w:ascii="Calibri" w:hAnsi="Calibri"/>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Arial" w:hAnsi="Arial"/>
      <w:b/>
      <w:sz w:val="48"/>
      <w:szCs w:val="20"/>
    </w:rPr>
  </w:style>
  <w:style w:type="paragraph" w:styleId="Heading2">
    <w:name w:val="heading 2"/>
    <w:aliases w:val="head 2,l2"/>
    <w:basedOn w:val="Normal"/>
    <w:next w:val="BodyText"/>
    <w:link w:val="Heading2Char"/>
    <w:uiPriority w:val="99"/>
    <w:qFormat/>
    <w:rsid w:val="00047723"/>
    <w:pPr>
      <w:outlineLvl w:val="1"/>
    </w:pPr>
    <w:rPr>
      <w:rFonts w:ascii="Arial" w:hAnsi="Arial" w:cs="Arial"/>
      <w:b/>
      <w:sz w:val="28"/>
      <w:szCs w:val="28"/>
    </w:rPr>
  </w:style>
  <w:style w:type="paragraph" w:styleId="Heading3">
    <w:name w:val="heading 3"/>
    <w:aliases w:val="l3"/>
    <w:basedOn w:val="Normal"/>
    <w:next w:val="Normal"/>
    <w:link w:val="Heading3Char"/>
    <w:uiPriority w:val="99"/>
    <w:qFormat/>
    <w:rsid w:val="00047723"/>
    <w:pPr>
      <w:keepNext/>
      <w:autoSpaceDE w:val="0"/>
      <w:autoSpaceDN w:val="0"/>
      <w:adjustRightInd w:val="0"/>
      <w:outlineLvl w:val="2"/>
    </w:pPr>
    <w:rPr>
      <w:b/>
      <w:bCs/>
      <w:sz w:val="28"/>
      <w:szCs w:val="28"/>
    </w:rPr>
  </w:style>
  <w:style w:type="paragraph" w:styleId="Heading4">
    <w:name w:val="heading 4"/>
    <w:aliases w:val="l4"/>
    <w:basedOn w:val="Normal"/>
    <w:next w:val="Normal"/>
    <w:link w:val="Heading4Char"/>
    <w:uiPriority w:val="99"/>
    <w:qFormat/>
    <w:rsid w:val="00E52290"/>
    <w:pPr>
      <w:keepNext/>
      <w:outlineLvl w:val="3"/>
    </w:pPr>
    <w:rPr>
      <w:b/>
      <w:bCs/>
      <w:sz w:val="28"/>
      <w:szCs w:val="20"/>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b/>
      <w:bCs/>
      <w:szCs w:val="20"/>
    </w:rPr>
  </w:style>
  <w:style w:type="paragraph" w:styleId="Heading6">
    <w:name w:val="heading 6"/>
    <w:aliases w:val="Italic"/>
    <w:basedOn w:val="Normal"/>
    <w:next w:val="Normal"/>
    <w:link w:val="Heading6Char"/>
    <w:uiPriority w:val="99"/>
    <w:qFormat/>
    <w:rsid w:val="00E52290"/>
    <w:pPr>
      <w:keepNext/>
      <w:ind w:left="720"/>
      <w:outlineLvl w:val="5"/>
    </w:pPr>
    <w:rPr>
      <w:i/>
      <w:iCs/>
    </w:rPr>
  </w:style>
  <w:style w:type="paragraph" w:styleId="Heading7">
    <w:name w:val="heading 7"/>
    <w:aliases w:val="l7"/>
    <w:basedOn w:val="Normal"/>
    <w:next w:val="Normal"/>
    <w:link w:val="Heading7Char"/>
    <w:uiPriority w:val="99"/>
    <w:qFormat/>
    <w:rsid w:val="00E52290"/>
    <w:pPr>
      <w:keepNext/>
      <w:outlineLvl w:val="6"/>
    </w:pPr>
    <w:rPr>
      <w:b/>
      <w:bCs/>
      <w:i/>
      <w:iCs/>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i/>
      <w:iCs/>
    </w:rPr>
  </w:style>
  <w:style w:type="paragraph" w:styleId="Heading9">
    <w:name w:val="heading 9"/>
    <w:basedOn w:val="Normal"/>
    <w:next w:val="Normal"/>
    <w:link w:val="Heading9Char"/>
    <w:uiPriority w:val="99"/>
    <w:qFormat/>
    <w:rsid w:val="00E52290"/>
    <w:pPr>
      <w:keepNext/>
      <w:ind w:left="720" w:righ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047723"/>
    <w:rPr>
      <w:rFonts w:ascii="Arial" w:hAnsi="Arial" w:cs="Arial"/>
      <w:b/>
      <w:sz w:val="28"/>
      <w:szCs w:val="28"/>
    </w:rPr>
  </w:style>
  <w:style w:type="character" w:customStyle="1" w:styleId="Heading3Char">
    <w:name w:val="Heading 3 Char"/>
    <w:aliases w:val="l3 Char"/>
    <w:link w:val="Heading3"/>
    <w:uiPriority w:val="99"/>
    <w:locked/>
    <w:rsid w:val="00047723"/>
    <w:rPr>
      <w:b/>
      <w:bCs/>
      <w:sz w:val="28"/>
      <w:szCs w:val="28"/>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szCs w:val="20"/>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szCs w:val="20"/>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style>
  <w:style w:type="character" w:customStyle="1" w:styleId="HeaderChar">
    <w:name w:val="Header Char"/>
    <w:link w:val="Header"/>
    <w:uiPriority w:val="99"/>
    <w:semiHidden/>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style>
  <w:style w:type="character" w:customStyle="1" w:styleId="FooterChar">
    <w:name w:val="Footer Char"/>
    <w:link w:val="Footer"/>
    <w:uiPriority w:val="99"/>
    <w:semiHidden/>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szCs w:val="20"/>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E52290"/>
    <w:pPr>
      <w:tabs>
        <w:tab w:val="right" w:leader="dot" w:pos="9360"/>
      </w:tabs>
      <w:jc w:val="center"/>
    </w:pPr>
    <w:rPr>
      <w:b/>
      <w:bCs/>
      <w:smallCaps/>
      <w:noProof/>
      <w:szCs w:val="48"/>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uiPriority w:val="99"/>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1">
    <w:name w:val="Normal1"/>
    <w:basedOn w:val="Normal"/>
    <w:link w:val="normalChar"/>
    <w:uiPriority w:val="99"/>
    <w:rsid w:val="00E52290"/>
    <w:pPr>
      <w:tabs>
        <w:tab w:val="right" w:pos="9360"/>
      </w:tabs>
      <w:ind w:left="-90" w:hanging="18"/>
    </w:pPr>
    <w:rPr>
      <w:rFonts w:ascii="Century Schoolbook" w:hAnsi="Century Schoolbook"/>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rPr>
  </w:style>
  <w:style w:type="character" w:customStyle="1" w:styleId="PlainTextChar">
    <w:name w:val="Plain Text Char"/>
    <w:link w:val="PlainText"/>
    <w:uiPriority w:val="99"/>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rFonts w:ascii="Century Schoolbook" w:hAnsi="Century Schoolbook"/>
      <w:sz w:val="20"/>
      <w:szCs w:val="20"/>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rPr>
      <w:szCs w:val="24"/>
    </w:rPr>
  </w:style>
  <w:style w:type="character" w:customStyle="1" w:styleId="BodyTextFirstIndent2Char">
    <w:name w:val="Body Text First Indent 2 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rFonts w:ascii="Tahoma" w:hAnsi="Tahoma" w:cs="Tahoma"/>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rsid w:val="00E52290"/>
    <w:rPr>
      <w:sz w:val="20"/>
      <w:szCs w:val="20"/>
    </w:rPr>
  </w:style>
  <w:style w:type="character" w:customStyle="1" w:styleId="FootnoteTextChar">
    <w:name w:val="Footnote Text Char"/>
    <w:link w:val="FootnoteText"/>
    <w:locked/>
    <w:rsid w:val="005C0A9A"/>
    <w:rPr>
      <w:rFonts w:cs="Times New Roman"/>
    </w:rPr>
  </w:style>
  <w:style w:type="paragraph" w:styleId="HTMLAddress">
    <w:name w:val="HTML Address"/>
    <w:basedOn w:val="Normal"/>
    <w:link w:val="HTMLAddressChar"/>
    <w:uiPriority w:val="99"/>
    <w:rsid w:val="00E52290"/>
    <w:rPr>
      <w:i/>
      <w:iCs/>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cs="Courier New"/>
      <w:sz w:val="20"/>
      <w:szCs w:val="20"/>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Arial" w:hAnsi="Arial" w:cs="Arial"/>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rFonts w:ascii="Tahoma" w:hAnsi="Tahoma" w:cs="Tahoma"/>
      <w:sz w:val="16"/>
      <w:szCs w:val="16"/>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1"/>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16"/>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ascii="Cambria" w:eastAsia="SimSun" w:hAnsi="Cambria"/>
      <w:bCs/>
      <w:kern w:val="32"/>
      <w:sz w:val="32"/>
      <w:szCs w:val="32"/>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eastAsia="SimSun"/>
      <w:sz w:val="22"/>
      <w:szCs w:val="22"/>
      <w:lang w:eastAsia="zh-CN"/>
    </w:rPr>
  </w:style>
  <w:style w:type="character" w:styleId="FootnoteReference">
    <w:name w:val="footnote reference"/>
    <w:rsid w:val="00DB0780"/>
    <w:rPr>
      <w:vertAlign w:val="superscript"/>
    </w:rPr>
  </w:style>
  <w:style w:type="paragraph" w:customStyle="1" w:styleId="BodyTextBullet1">
    <w:name w:val="Body Text Bullet 1"/>
    <w:rsid w:val="00DB0780"/>
    <w:pPr>
      <w:numPr>
        <w:numId w:val="4"/>
      </w:numPr>
      <w:spacing w:before="60" w:after="60"/>
    </w:pPr>
    <w:rPr>
      <w:sz w:val="22"/>
    </w:rPr>
  </w:style>
  <w:style w:type="paragraph" w:customStyle="1" w:styleId="Hdg">
    <w:name w:val="Hdg"/>
    <w:basedOn w:val="Normal"/>
    <w:rsid w:val="00FE03CE"/>
    <w:pPr>
      <w:spacing w:before="240" w:after="240"/>
    </w:pPr>
    <w:rPr>
      <w:rFonts w:ascii="Arial" w:hAnsi="Arial"/>
      <w:b/>
      <w:sz w:val="36"/>
    </w:rPr>
  </w:style>
  <w:style w:type="paragraph" w:customStyle="1" w:styleId="Title2">
    <w:name w:val="Title 2"/>
    <w:rsid w:val="00A55759"/>
    <w:pPr>
      <w:spacing w:before="120" w:after="120"/>
      <w:jc w:val="center"/>
    </w:pPr>
    <w:rPr>
      <w:rFonts w:ascii="Arial" w:hAnsi="Arial" w:cs="Arial"/>
      <w:b/>
      <w:bCs/>
      <w:sz w:val="28"/>
      <w:szCs w:val="32"/>
    </w:rPr>
  </w:style>
  <w:style w:type="paragraph" w:customStyle="1" w:styleId="CrossReference">
    <w:name w:val="CrossReference"/>
    <w:basedOn w:val="BodyText"/>
    <w:next w:val="BodyText"/>
    <w:rsid w:val="009973EF"/>
    <w:pPr>
      <w:autoSpaceDE w:val="0"/>
      <w:autoSpaceDN w:val="0"/>
      <w:adjustRightInd w:val="0"/>
      <w:spacing w:before="60" w:after="60"/>
    </w:pPr>
    <w:rPr>
      <w:rFonts w:ascii="Times New Roman" w:hAnsi="Times New Roman"/>
      <w:iCs/>
      <w:color w:val="0000FF"/>
      <w:sz w:val="20"/>
      <w:szCs w:val="22"/>
      <w:u w:val="single"/>
    </w:rPr>
  </w:style>
  <w:style w:type="paragraph" w:customStyle="1" w:styleId="Style2">
    <w:name w:val="Style2"/>
    <w:basedOn w:val="Heading3"/>
    <w:link w:val="Style2Char"/>
    <w:qFormat/>
    <w:rsid w:val="00CB0DFD"/>
    <w:rPr>
      <w:b w:val="0"/>
    </w:rPr>
  </w:style>
  <w:style w:type="paragraph" w:customStyle="1" w:styleId="Heading31">
    <w:name w:val="Heading 31"/>
    <w:basedOn w:val="Style2"/>
    <w:link w:val="heading3Char0"/>
    <w:qFormat/>
    <w:rsid w:val="00CB0DFD"/>
    <w:rPr>
      <w:b/>
    </w:rPr>
  </w:style>
  <w:style w:type="character" w:customStyle="1" w:styleId="Style2Char">
    <w:name w:val="Style2 Char"/>
    <w:link w:val="Style2"/>
    <w:rsid w:val="00CB0DFD"/>
    <w:rPr>
      <w:rFonts w:ascii="Calibri" w:hAnsi="Calibri"/>
      <w:b/>
      <w:bCs/>
      <w:sz w:val="28"/>
      <w:szCs w:val="28"/>
    </w:rPr>
  </w:style>
  <w:style w:type="paragraph" w:customStyle="1" w:styleId="BodyTextBullet2">
    <w:name w:val="Body Text Bullet 2"/>
    <w:rsid w:val="0071371F"/>
    <w:pPr>
      <w:spacing w:before="60" w:after="60"/>
    </w:pPr>
    <w:rPr>
      <w:sz w:val="24"/>
    </w:rPr>
  </w:style>
  <w:style w:type="character" w:customStyle="1" w:styleId="heading3Char0">
    <w:name w:val="heading 3 Char"/>
    <w:link w:val="Heading31"/>
    <w:rsid w:val="00CB0DFD"/>
    <w:rPr>
      <w:rFonts w:ascii="Calibri" w:hAnsi="Calibri"/>
      <w:b/>
      <w:bCs/>
      <w:sz w:val="28"/>
      <w:szCs w:val="28"/>
    </w:rPr>
  </w:style>
  <w:style w:type="paragraph" w:customStyle="1" w:styleId="h3">
    <w:name w:val="h3"/>
    <w:basedOn w:val="Normal"/>
    <w:link w:val="h3Char"/>
    <w:qFormat/>
    <w:rsid w:val="0011355D"/>
    <w:pPr>
      <w:autoSpaceDE w:val="0"/>
      <w:autoSpaceDN w:val="0"/>
      <w:adjustRightInd w:val="0"/>
    </w:pPr>
    <w:rPr>
      <w:rFonts w:cs="r_ansi"/>
      <w:b/>
      <w:szCs w:val="20"/>
    </w:rPr>
  </w:style>
  <w:style w:type="character" w:customStyle="1" w:styleId="h3Char">
    <w:name w:val="h3 Char"/>
    <w:link w:val="h3"/>
    <w:rsid w:val="0011355D"/>
    <w:rPr>
      <w:rFonts w:ascii="Calibri" w:hAnsi="Calibri" w:cs="r_ans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959645855">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611744161">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a.gov/vd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vaww.portal.va.gov/sites/ncrcpublic/default.aspx" TargetMode="External"/><Relationship Id="rId17" Type="http://schemas.openxmlformats.org/officeDocument/2006/relationships/hyperlink" Target="http://vaww.oed.wss.va.gov/process/Library/master_glossary/masterglossary.htm"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sta.med.va.gov/reminders"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yvehucampu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E8C62-0862-4F22-A76A-252333766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6862</Words>
  <Characters>39117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You could add detailed steps for setting up the VA-HEP C RISK ASSESSMENT and VA-NATIONAL EPI DB UPDATE to prepare them for pop</vt:lpstr>
    </vt:vector>
  </TitlesOfParts>
  <Company>personal</Company>
  <LinksUpToDate>false</LinksUpToDate>
  <CharactersWithSpaces>45888</CharactersWithSpaces>
  <SharedDoc>false</SharedDoc>
  <HLinks>
    <vt:vector size="96" baseType="variant">
      <vt:variant>
        <vt:i4>7733322</vt:i4>
      </vt:variant>
      <vt:variant>
        <vt:i4>81</vt:i4>
      </vt:variant>
      <vt:variant>
        <vt:i4>0</vt:i4>
      </vt:variant>
      <vt:variant>
        <vt:i4>5</vt:i4>
      </vt:variant>
      <vt:variant>
        <vt:lpwstr>http://vaww.oed.wss.va.gov/process/Library/master_glossary/masterglossary.htm</vt:lpwstr>
      </vt:variant>
      <vt:variant>
        <vt:lpwstr/>
      </vt:variant>
      <vt:variant>
        <vt:i4>5046357</vt:i4>
      </vt:variant>
      <vt:variant>
        <vt:i4>78</vt:i4>
      </vt:variant>
      <vt:variant>
        <vt:i4>0</vt:i4>
      </vt:variant>
      <vt:variant>
        <vt:i4>5</vt:i4>
      </vt:variant>
      <vt:variant>
        <vt:lpwstr>http://www.myvehucampus.com/</vt:lpwstr>
      </vt:variant>
      <vt:variant>
        <vt:lpwstr/>
      </vt:variant>
      <vt:variant>
        <vt:i4>7864378</vt:i4>
      </vt:variant>
      <vt:variant>
        <vt:i4>75</vt:i4>
      </vt:variant>
      <vt:variant>
        <vt:i4>0</vt:i4>
      </vt:variant>
      <vt:variant>
        <vt:i4>5</vt:i4>
      </vt:variant>
      <vt:variant>
        <vt:lpwstr>http://www.va.gov/vdl/</vt:lpwstr>
      </vt:variant>
      <vt:variant>
        <vt:lpwstr/>
      </vt:variant>
      <vt:variant>
        <vt:i4>2097195</vt:i4>
      </vt:variant>
      <vt:variant>
        <vt:i4>72</vt:i4>
      </vt:variant>
      <vt:variant>
        <vt:i4>0</vt:i4>
      </vt:variant>
      <vt:variant>
        <vt:i4>5</vt:i4>
      </vt:variant>
      <vt:variant>
        <vt:lpwstr>http://vaww.portal.va.gov/sites/ncrcpublic/default.aspx</vt:lpwstr>
      </vt:variant>
      <vt:variant>
        <vt:lpwstr/>
      </vt:variant>
      <vt:variant>
        <vt:i4>4456469</vt:i4>
      </vt:variant>
      <vt:variant>
        <vt:i4>69</vt:i4>
      </vt:variant>
      <vt:variant>
        <vt:i4>0</vt:i4>
      </vt:variant>
      <vt:variant>
        <vt:i4>5</vt:i4>
      </vt:variant>
      <vt:variant>
        <vt:lpwstr>http://vista.med.va.gov/reminders</vt:lpwstr>
      </vt:variant>
      <vt:variant>
        <vt:lpwstr/>
      </vt:variant>
      <vt:variant>
        <vt:i4>1507388</vt:i4>
      </vt:variant>
      <vt:variant>
        <vt:i4>62</vt:i4>
      </vt:variant>
      <vt:variant>
        <vt:i4>0</vt:i4>
      </vt:variant>
      <vt:variant>
        <vt:i4>5</vt:i4>
      </vt:variant>
      <vt:variant>
        <vt:lpwstr/>
      </vt:variant>
      <vt:variant>
        <vt:lpwstr>_Toc393359936</vt:lpwstr>
      </vt:variant>
      <vt:variant>
        <vt:i4>1507388</vt:i4>
      </vt:variant>
      <vt:variant>
        <vt:i4>56</vt:i4>
      </vt:variant>
      <vt:variant>
        <vt:i4>0</vt:i4>
      </vt:variant>
      <vt:variant>
        <vt:i4>5</vt:i4>
      </vt:variant>
      <vt:variant>
        <vt:lpwstr/>
      </vt:variant>
      <vt:variant>
        <vt:lpwstr>_Toc393359935</vt:lpwstr>
      </vt:variant>
      <vt:variant>
        <vt:i4>1507388</vt:i4>
      </vt:variant>
      <vt:variant>
        <vt:i4>50</vt:i4>
      </vt:variant>
      <vt:variant>
        <vt:i4>0</vt:i4>
      </vt:variant>
      <vt:variant>
        <vt:i4>5</vt:i4>
      </vt:variant>
      <vt:variant>
        <vt:lpwstr/>
      </vt:variant>
      <vt:variant>
        <vt:lpwstr>_Toc393359934</vt:lpwstr>
      </vt:variant>
      <vt:variant>
        <vt:i4>1507388</vt:i4>
      </vt:variant>
      <vt:variant>
        <vt:i4>44</vt:i4>
      </vt:variant>
      <vt:variant>
        <vt:i4>0</vt:i4>
      </vt:variant>
      <vt:variant>
        <vt:i4>5</vt:i4>
      </vt:variant>
      <vt:variant>
        <vt:lpwstr/>
      </vt:variant>
      <vt:variant>
        <vt:lpwstr>_Toc393359933</vt:lpwstr>
      </vt:variant>
      <vt:variant>
        <vt:i4>1507388</vt:i4>
      </vt:variant>
      <vt:variant>
        <vt:i4>38</vt:i4>
      </vt:variant>
      <vt:variant>
        <vt:i4>0</vt:i4>
      </vt:variant>
      <vt:variant>
        <vt:i4>5</vt:i4>
      </vt:variant>
      <vt:variant>
        <vt:lpwstr/>
      </vt:variant>
      <vt:variant>
        <vt:lpwstr>_Toc393359932</vt:lpwstr>
      </vt:variant>
      <vt:variant>
        <vt:i4>1507388</vt:i4>
      </vt:variant>
      <vt:variant>
        <vt:i4>32</vt:i4>
      </vt:variant>
      <vt:variant>
        <vt:i4>0</vt:i4>
      </vt:variant>
      <vt:variant>
        <vt:i4>5</vt:i4>
      </vt:variant>
      <vt:variant>
        <vt:lpwstr/>
      </vt:variant>
      <vt:variant>
        <vt:lpwstr>_Toc393359931</vt:lpwstr>
      </vt:variant>
      <vt:variant>
        <vt:i4>1507388</vt:i4>
      </vt:variant>
      <vt:variant>
        <vt:i4>26</vt:i4>
      </vt:variant>
      <vt:variant>
        <vt:i4>0</vt:i4>
      </vt:variant>
      <vt:variant>
        <vt:i4>5</vt:i4>
      </vt:variant>
      <vt:variant>
        <vt:lpwstr/>
      </vt:variant>
      <vt:variant>
        <vt:lpwstr>_Toc393359930</vt:lpwstr>
      </vt:variant>
      <vt:variant>
        <vt:i4>1441852</vt:i4>
      </vt:variant>
      <vt:variant>
        <vt:i4>20</vt:i4>
      </vt:variant>
      <vt:variant>
        <vt:i4>0</vt:i4>
      </vt:variant>
      <vt:variant>
        <vt:i4>5</vt:i4>
      </vt:variant>
      <vt:variant>
        <vt:lpwstr/>
      </vt:variant>
      <vt:variant>
        <vt:lpwstr>_Toc393359929</vt:lpwstr>
      </vt:variant>
      <vt:variant>
        <vt:i4>1441852</vt:i4>
      </vt:variant>
      <vt:variant>
        <vt:i4>14</vt:i4>
      </vt:variant>
      <vt:variant>
        <vt:i4>0</vt:i4>
      </vt:variant>
      <vt:variant>
        <vt:i4>5</vt:i4>
      </vt:variant>
      <vt:variant>
        <vt:lpwstr/>
      </vt:variant>
      <vt:variant>
        <vt:lpwstr>_Toc393359928</vt:lpwstr>
      </vt:variant>
      <vt:variant>
        <vt:i4>1441852</vt:i4>
      </vt:variant>
      <vt:variant>
        <vt:i4>8</vt:i4>
      </vt:variant>
      <vt:variant>
        <vt:i4>0</vt:i4>
      </vt:variant>
      <vt:variant>
        <vt:i4>5</vt:i4>
      </vt:variant>
      <vt:variant>
        <vt:lpwstr/>
      </vt:variant>
      <vt:variant>
        <vt:lpwstr>_Toc393359927</vt:lpwstr>
      </vt:variant>
      <vt:variant>
        <vt:i4>1441852</vt:i4>
      </vt:variant>
      <vt:variant>
        <vt:i4>2</vt:i4>
      </vt:variant>
      <vt:variant>
        <vt:i4>0</vt:i4>
      </vt:variant>
      <vt:variant>
        <vt:i4>5</vt:i4>
      </vt:variant>
      <vt:variant>
        <vt:lpwstr/>
      </vt:variant>
      <vt:variant>
        <vt:lpwstr>_Toc393359926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could add detailed steps for setting up the VA-HEP C RISK ASSESSMENT and VA-NATIONAL EPI DB UPDATE to prepare them for pop</dc:title>
  <dc:subject/>
  <dc:creator>JoAnn Green</dc:creator>
  <cp:keywords/>
  <cp:lastModifiedBy>Dept of Veterans Affairs</cp:lastModifiedBy>
  <cp:revision>4</cp:revision>
  <cp:lastPrinted>2021-09-13T16:43:00Z</cp:lastPrinted>
  <dcterms:created xsi:type="dcterms:W3CDTF">2020-10-23T13:51:00Z</dcterms:created>
  <dcterms:modified xsi:type="dcterms:W3CDTF">2021-09-13T16:48:00Z</dcterms:modified>
</cp:coreProperties>
</file>